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E0" w:rsidRPr="004B498A" w:rsidRDefault="005F4683" w:rsidP="005F4683">
      <w:pPr>
        <w:rPr>
          <w:b/>
          <w:sz w:val="28"/>
          <w:szCs w:val="28"/>
        </w:rPr>
      </w:pPr>
      <w:bookmarkStart w:id="0" w:name="_GoBack"/>
      <w:bookmarkEnd w:id="0"/>
      <w:r>
        <w:rPr>
          <w:b/>
          <w:sz w:val="28"/>
          <w:szCs w:val="28"/>
        </w:rPr>
        <w:t xml:space="preserve">Appendix </w:t>
      </w:r>
      <w:r w:rsidR="00CA7216">
        <w:rPr>
          <w:b/>
          <w:sz w:val="28"/>
          <w:szCs w:val="28"/>
        </w:rPr>
        <w:t>A</w:t>
      </w:r>
      <w:r>
        <w:rPr>
          <w:b/>
          <w:sz w:val="28"/>
          <w:szCs w:val="28"/>
        </w:rPr>
        <w:t xml:space="preserve"> : </w:t>
      </w:r>
      <w:r w:rsidR="005601E0" w:rsidRPr="004B498A">
        <w:rPr>
          <w:b/>
          <w:sz w:val="28"/>
          <w:szCs w:val="28"/>
        </w:rPr>
        <w:t>Restructuring of the Residential Overnight Break Service for Children with Disabilities Service- Outcome of Consultation on first phase.</w:t>
      </w:r>
    </w:p>
    <w:p w:rsidR="005601E0" w:rsidRDefault="005601E0" w:rsidP="005601E0">
      <w:pPr>
        <w:rPr>
          <w:b/>
        </w:rPr>
      </w:pPr>
    </w:p>
    <w:p w:rsidR="005601E0" w:rsidRDefault="005601E0" w:rsidP="005601E0">
      <w:pPr>
        <w:rPr>
          <w:b/>
        </w:rPr>
      </w:pPr>
    </w:p>
    <w:p w:rsidR="005601E0" w:rsidRPr="004B498A" w:rsidRDefault="004B498A" w:rsidP="005601E0">
      <w:pPr>
        <w:rPr>
          <w:b/>
          <w:sz w:val="28"/>
          <w:szCs w:val="28"/>
        </w:rPr>
      </w:pPr>
      <w:proofErr w:type="gramStart"/>
      <w:r w:rsidRPr="004B498A">
        <w:rPr>
          <w:b/>
          <w:sz w:val="28"/>
          <w:szCs w:val="28"/>
        </w:rPr>
        <w:t>Data on responses received by questionnaire.</w:t>
      </w:r>
      <w:proofErr w:type="gramEnd"/>
    </w:p>
    <w:p w:rsidR="008C6936" w:rsidRDefault="008C6936" w:rsidP="005601E0">
      <w:pPr>
        <w:rPr>
          <w:b/>
        </w:rPr>
      </w:pPr>
    </w:p>
    <w:p w:rsidR="004B498A" w:rsidRDefault="004B498A" w:rsidP="005601E0">
      <w:pPr>
        <w:rPr>
          <w:b/>
        </w:rPr>
      </w:pPr>
    </w:p>
    <w:p w:rsidR="008C6936" w:rsidRDefault="008C6936" w:rsidP="005601E0">
      <w:pPr>
        <w:rPr>
          <w:b/>
        </w:rPr>
      </w:pPr>
      <w:r>
        <w:rPr>
          <w:b/>
        </w:rPr>
        <w:t xml:space="preserve">Total number of responses </w:t>
      </w:r>
      <w:proofErr w:type="gramStart"/>
      <w:r>
        <w:rPr>
          <w:b/>
        </w:rPr>
        <w:t xml:space="preserve">( </w:t>
      </w:r>
      <w:r w:rsidR="001621DB">
        <w:rPr>
          <w:b/>
        </w:rPr>
        <w:t>on</w:t>
      </w:r>
      <w:proofErr w:type="gramEnd"/>
      <w:r w:rsidR="001621DB">
        <w:rPr>
          <w:b/>
        </w:rPr>
        <w:t xml:space="preserve"> line and hard copies)      37</w:t>
      </w:r>
    </w:p>
    <w:p w:rsidR="00781CBA" w:rsidRDefault="00781CBA" w:rsidP="005601E0">
      <w:pPr>
        <w:rPr>
          <w:b/>
        </w:rPr>
      </w:pPr>
    </w:p>
    <w:p w:rsidR="00781CBA" w:rsidRDefault="00781CBA" w:rsidP="005601E0">
      <w:pPr>
        <w:rPr>
          <w:b/>
        </w:rPr>
      </w:pPr>
      <w:r>
        <w:rPr>
          <w:b/>
        </w:rPr>
        <w:t>By group:</w:t>
      </w:r>
    </w:p>
    <w:p w:rsidR="004B498A" w:rsidRDefault="004B498A" w:rsidP="005601E0">
      <w:pPr>
        <w:rPr>
          <w:b/>
        </w:rPr>
      </w:pPr>
    </w:p>
    <w:tbl>
      <w:tblPr>
        <w:tblStyle w:val="TableGrid"/>
        <w:tblW w:w="0" w:type="auto"/>
        <w:tblLook w:val="04A0"/>
      </w:tblPr>
      <w:tblGrid>
        <w:gridCol w:w="1848"/>
        <w:gridCol w:w="1848"/>
        <w:gridCol w:w="1849"/>
        <w:gridCol w:w="1849"/>
      </w:tblGrid>
      <w:tr w:rsidR="001621DB" w:rsidTr="00781CBA">
        <w:tc>
          <w:tcPr>
            <w:tcW w:w="1848" w:type="dxa"/>
          </w:tcPr>
          <w:p w:rsidR="001621DB" w:rsidRDefault="001621DB" w:rsidP="005601E0">
            <w:pPr>
              <w:rPr>
                <w:b/>
              </w:rPr>
            </w:pPr>
            <w:r>
              <w:rPr>
                <w:b/>
              </w:rPr>
              <w:t>total</w:t>
            </w:r>
          </w:p>
        </w:tc>
        <w:tc>
          <w:tcPr>
            <w:tcW w:w="1848" w:type="dxa"/>
          </w:tcPr>
          <w:p w:rsidR="001621DB" w:rsidRDefault="001621DB" w:rsidP="005601E0">
            <w:pPr>
              <w:rPr>
                <w:b/>
              </w:rPr>
            </w:pPr>
            <w:r>
              <w:rPr>
                <w:b/>
              </w:rPr>
              <w:t>parent</w:t>
            </w:r>
          </w:p>
        </w:tc>
        <w:tc>
          <w:tcPr>
            <w:tcW w:w="1849" w:type="dxa"/>
          </w:tcPr>
          <w:p w:rsidR="001621DB" w:rsidRDefault="001621DB" w:rsidP="005601E0">
            <w:pPr>
              <w:rPr>
                <w:b/>
              </w:rPr>
            </w:pPr>
            <w:r>
              <w:rPr>
                <w:b/>
              </w:rPr>
              <w:t>staff</w:t>
            </w:r>
          </w:p>
        </w:tc>
        <w:tc>
          <w:tcPr>
            <w:tcW w:w="1849" w:type="dxa"/>
          </w:tcPr>
          <w:p w:rsidR="001621DB" w:rsidRDefault="001621DB" w:rsidP="005601E0">
            <w:pPr>
              <w:rPr>
                <w:b/>
              </w:rPr>
            </w:pPr>
            <w:r>
              <w:rPr>
                <w:b/>
              </w:rPr>
              <w:t>other</w:t>
            </w:r>
          </w:p>
        </w:tc>
      </w:tr>
      <w:tr w:rsidR="001621DB" w:rsidTr="00781CBA">
        <w:tc>
          <w:tcPr>
            <w:tcW w:w="1848" w:type="dxa"/>
          </w:tcPr>
          <w:p w:rsidR="001621DB" w:rsidRDefault="001621DB" w:rsidP="005601E0">
            <w:pPr>
              <w:rPr>
                <w:b/>
              </w:rPr>
            </w:pPr>
            <w:r>
              <w:rPr>
                <w:b/>
              </w:rPr>
              <w:t>37</w:t>
            </w:r>
          </w:p>
        </w:tc>
        <w:tc>
          <w:tcPr>
            <w:tcW w:w="1848" w:type="dxa"/>
          </w:tcPr>
          <w:p w:rsidR="001621DB" w:rsidRDefault="001621DB" w:rsidP="005601E0">
            <w:pPr>
              <w:rPr>
                <w:b/>
              </w:rPr>
            </w:pPr>
            <w:r>
              <w:rPr>
                <w:b/>
              </w:rPr>
              <w:t>11</w:t>
            </w:r>
          </w:p>
        </w:tc>
        <w:tc>
          <w:tcPr>
            <w:tcW w:w="1849" w:type="dxa"/>
          </w:tcPr>
          <w:p w:rsidR="001621DB" w:rsidRDefault="001621DB" w:rsidP="005601E0">
            <w:pPr>
              <w:rPr>
                <w:b/>
              </w:rPr>
            </w:pPr>
            <w:r>
              <w:rPr>
                <w:b/>
              </w:rPr>
              <w:t>26</w:t>
            </w:r>
          </w:p>
        </w:tc>
        <w:tc>
          <w:tcPr>
            <w:tcW w:w="1849" w:type="dxa"/>
          </w:tcPr>
          <w:p w:rsidR="001621DB" w:rsidRDefault="001621DB" w:rsidP="005601E0">
            <w:pPr>
              <w:rPr>
                <w:b/>
              </w:rPr>
            </w:pPr>
          </w:p>
        </w:tc>
      </w:tr>
    </w:tbl>
    <w:p w:rsidR="004B498A" w:rsidRDefault="004B498A" w:rsidP="005601E0">
      <w:pPr>
        <w:rPr>
          <w:b/>
        </w:rPr>
      </w:pPr>
    </w:p>
    <w:p w:rsidR="005601E0" w:rsidRDefault="00781CBA" w:rsidP="005601E0">
      <w:pPr>
        <w:rPr>
          <w:b/>
        </w:rPr>
      </w:pPr>
      <w:r>
        <w:rPr>
          <w:b/>
        </w:rPr>
        <w:t>By area:</w:t>
      </w:r>
    </w:p>
    <w:p w:rsidR="00781CBA" w:rsidRDefault="00781CBA" w:rsidP="005601E0">
      <w:pPr>
        <w:rPr>
          <w:b/>
        </w:rPr>
      </w:pPr>
    </w:p>
    <w:tbl>
      <w:tblPr>
        <w:tblStyle w:val="TableGrid"/>
        <w:tblW w:w="0" w:type="auto"/>
        <w:tblLook w:val="04A0"/>
      </w:tblPr>
      <w:tblGrid>
        <w:gridCol w:w="1521"/>
        <w:gridCol w:w="1614"/>
        <w:gridCol w:w="1576"/>
        <w:gridCol w:w="1577"/>
        <w:gridCol w:w="1577"/>
        <w:gridCol w:w="1377"/>
      </w:tblGrid>
      <w:tr w:rsidR="00781CBA" w:rsidTr="00781CBA">
        <w:tc>
          <w:tcPr>
            <w:tcW w:w="1521" w:type="dxa"/>
          </w:tcPr>
          <w:p w:rsidR="00781CBA" w:rsidRDefault="00781CBA" w:rsidP="005601E0">
            <w:pPr>
              <w:rPr>
                <w:b/>
              </w:rPr>
            </w:pPr>
            <w:r>
              <w:rPr>
                <w:b/>
              </w:rPr>
              <w:t>total</w:t>
            </w:r>
          </w:p>
        </w:tc>
        <w:tc>
          <w:tcPr>
            <w:tcW w:w="1614" w:type="dxa"/>
          </w:tcPr>
          <w:p w:rsidR="00781CBA" w:rsidRDefault="00781CBA" w:rsidP="005601E0">
            <w:pPr>
              <w:rPr>
                <w:b/>
              </w:rPr>
            </w:pPr>
            <w:r>
              <w:rPr>
                <w:b/>
              </w:rPr>
              <w:t xml:space="preserve">Central </w:t>
            </w:r>
            <w:proofErr w:type="spellStart"/>
            <w:r>
              <w:rPr>
                <w:b/>
              </w:rPr>
              <w:t>Lancs</w:t>
            </w:r>
            <w:proofErr w:type="spellEnd"/>
          </w:p>
        </w:tc>
        <w:tc>
          <w:tcPr>
            <w:tcW w:w="1576" w:type="dxa"/>
          </w:tcPr>
          <w:p w:rsidR="00781CBA" w:rsidRDefault="00781CBA" w:rsidP="005601E0">
            <w:pPr>
              <w:rPr>
                <w:b/>
              </w:rPr>
            </w:pPr>
            <w:r>
              <w:rPr>
                <w:b/>
              </w:rPr>
              <w:t xml:space="preserve">South </w:t>
            </w:r>
            <w:proofErr w:type="spellStart"/>
            <w:r>
              <w:rPr>
                <w:b/>
              </w:rPr>
              <w:t>Lancs</w:t>
            </w:r>
            <w:proofErr w:type="spellEnd"/>
          </w:p>
        </w:tc>
        <w:tc>
          <w:tcPr>
            <w:tcW w:w="1577" w:type="dxa"/>
          </w:tcPr>
          <w:p w:rsidR="00781CBA" w:rsidRDefault="00781CBA" w:rsidP="005601E0">
            <w:pPr>
              <w:rPr>
                <w:b/>
              </w:rPr>
            </w:pPr>
            <w:r>
              <w:rPr>
                <w:b/>
              </w:rPr>
              <w:t xml:space="preserve">North </w:t>
            </w:r>
            <w:proofErr w:type="spellStart"/>
            <w:r>
              <w:rPr>
                <w:b/>
              </w:rPr>
              <w:t>Lancs</w:t>
            </w:r>
            <w:proofErr w:type="spellEnd"/>
          </w:p>
        </w:tc>
        <w:tc>
          <w:tcPr>
            <w:tcW w:w="1577" w:type="dxa"/>
          </w:tcPr>
          <w:p w:rsidR="00781CBA" w:rsidRDefault="00781CBA" w:rsidP="005601E0">
            <w:pPr>
              <w:rPr>
                <w:b/>
              </w:rPr>
            </w:pPr>
            <w:r>
              <w:rPr>
                <w:b/>
              </w:rPr>
              <w:t xml:space="preserve">East </w:t>
            </w:r>
            <w:proofErr w:type="spellStart"/>
            <w:r>
              <w:rPr>
                <w:b/>
              </w:rPr>
              <w:t>Lancs</w:t>
            </w:r>
            <w:proofErr w:type="spellEnd"/>
          </w:p>
        </w:tc>
        <w:tc>
          <w:tcPr>
            <w:tcW w:w="1377" w:type="dxa"/>
          </w:tcPr>
          <w:p w:rsidR="00781CBA" w:rsidRDefault="00781CBA" w:rsidP="005601E0">
            <w:pPr>
              <w:rPr>
                <w:b/>
              </w:rPr>
            </w:pPr>
            <w:r>
              <w:rPr>
                <w:b/>
              </w:rPr>
              <w:t>unknown</w:t>
            </w:r>
          </w:p>
        </w:tc>
      </w:tr>
      <w:tr w:rsidR="00781CBA" w:rsidTr="00781CBA">
        <w:tc>
          <w:tcPr>
            <w:tcW w:w="1521" w:type="dxa"/>
          </w:tcPr>
          <w:p w:rsidR="00781CBA" w:rsidRDefault="001621DB" w:rsidP="005601E0">
            <w:pPr>
              <w:rPr>
                <w:b/>
              </w:rPr>
            </w:pPr>
            <w:r>
              <w:rPr>
                <w:b/>
              </w:rPr>
              <w:t>37</w:t>
            </w:r>
          </w:p>
        </w:tc>
        <w:tc>
          <w:tcPr>
            <w:tcW w:w="1614" w:type="dxa"/>
          </w:tcPr>
          <w:p w:rsidR="00781CBA" w:rsidRDefault="007B70D8" w:rsidP="005601E0">
            <w:pPr>
              <w:rPr>
                <w:b/>
              </w:rPr>
            </w:pPr>
            <w:r>
              <w:rPr>
                <w:b/>
              </w:rPr>
              <w:t>23</w:t>
            </w:r>
          </w:p>
        </w:tc>
        <w:tc>
          <w:tcPr>
            <w:tcW w:w="1576" w:type="dxa"/>
          </w:tcPr>
          <w:p w:rsidR="00781CBA" w:rsidRDefault="00781CBA" w:rsidP="005601E0">
            <w:pPr>
              <w:rPr>
                <w:b/>
              </w:rPr>
            </w:pPr>
            <w:r>
              <w:rPr>
                <w:b/>
              </w:rPr>
              <w:t>1</w:t>
            </w:r>
          </w:p>
        </w:tc>
        <w:tc>
          <w:tcPr>
            <w:tcW w:w="1577" w:type="dxa"/>
          </w:tcPr>
          <w:p w:rsidR="00781CBA" w:rsidRDefault="007B70D8" w:rsidP="005601E0">
            <w:pPr>
              <w:rPr>
                <w:b/>
              </w:rPr>
            </w:pPr>
            <w:r>
              <w:rPr>
                <w:b/>
              </w:rPr>
              <w:t>1</w:t>
            </w:r>
          </w:p>
        </w:tc>
        <w:tc>
          <w:tcPr>
            <w:tcW w:w="1577" w:type="dxa"/>
          </w:tcPr>
          <w:p w:rsidR="00781CBA" w:rsidRDefault="001621DB" w:rsidP="005601E0">
            <w:pPr>
              <w:rPr>
                <w:b/>
              </w:rPr>
            </w:pPr>
            <w:r>
              <w:rPr>
                <w:b/>
              </w:rPr>
              <w:t>11</w:t>
            </w:r>
          </w:p>
        </w:tc>
        <w:tc>
          <w:tcPr>
            <w:tcW w:w="1377" w:type="dxa"/>
          </w:tcPr>
          <w:p w:rsidR="00781CBA" w:rsidRDefault="00781CBA" w:rsidP="005601E0">
            <w:pPr>
              <w:rPr>
                <w:b/>
              </w:rPr>
            </w:pPr>
            <w:r>
              <w:rPr>
                <w:b/>
              </w:rPr>
              <w:t>1</w:t>
            </w:r>
          </w:p>
        </w:tc>
      </w:tr>
    </w:tbl>
    <w:p w:rsidR="00781CBA" w:rsidRDefault="00781CBA" w:rsidP="005601E0">
      <w:pPr>
        <w:rPr>
          <w:b/>
        </w:rPr>
      </w:pPr>
    </w:p>
    <w:p w:rsidR="005601E0" w:rsidRDefault="005601E0" w:rsidP="005601E0">
      <w:pPr>
        <w:rPr>
          <w:b/>
        </w:rPr>
      </w:pPr>
    </w:p>
    <w:p w:rsidR="005601E0" w:rsidRDefault="005601E0" w:rsidP="005601E0">
      <w:pPr>
        <w:rPr>
          <w:b/>
        </w:rPr>
      </w:pPr>
      <w:r>
        <w:rPr>
          <w:b/>
        </w:rPr>
        <w:t xml:space="preserve">Response to Questions 1:  </w:t>
      </w:r>
    </w:p>
    <w:p w:rsidR="004B498A" w:rsidRDefault="004B498A" w:rsidP="005601E0">
      <w:pPr>
        <w:rPr>
          <w:b/>
        </w:rPr>
      </w:pPr>
    </w:p>
    <w:p w:rsidR="008C6936" w:rsidRDefault="008C6936" w:rsidP="005601E0">
      <w:pPr>
        <w:rPr>
          <w:b/>
        </w:rPr>
      </w:pPr>
      <w:r>
        <w:rPr>
          <w:b/>
        </w:rPr>
        <w:t>1. Which of the following locations would you prefer for the site of the new overnight break u</w:t>
      </w:r>
      <w:r w:rsidR="003B35CE">
        <w:rPr>
          <w:b/>
        </w:rPr>
        <w:t>nit?</w:t>
      </w:r>
      <w:r>
        <w:rPr>
          <w:b/>
        </w:rPr>
        <w:t xml:space="preserve">  </w:t>
      </w:r>
      <w:r w:rsidR="003B35CE">
        <w:rPr>
          <w:b/>
        </w:rPr>
        <w:t>(Please</w:t>
      </w:r>
      <w:r>
        <w:rPr>
          <w:b/>
        </w:rPr>
        <w:t xml:space="preserve"> choose 1 answer).</w:t>
      </w:r>
    </w:p>
    <w:p w:rsidR="004B498A" w:rsidRDefault="004B498A" w:rsidP="005601E0">
      <w:pPr>
        <w:rPr>
          <w:b/>
        </w:rPr>
      </w:pPr>
    </w:p>
    <w:p w:rsidR="004B498A" w:rsidRPr="004B498A" w:rsidRDefault="004B498A" w:rsidP="004B498A">
      <w:pPr>
        <w:pStyle w:val="ListParagraph"/>
        <w:numPr>
          <w:ilvl w:val="0"/>
          <w:numId w:val="1"/>
        </w:numPr>
        <w:rPr>
          <w:b/>
        </w:rPr>
      </w:pPr>
      <w:proofErr w:type="spellStart"/>
      <w:r w:rsidRPr="004B498A">
        <w:rPr>
          <w:b/>
        </w:rPr>
        <w:t>Lynnhurst</w:t>
      </w:r>
      <w:proofErr w:type="spellEnd"/>
      <w:r w:rsidRPr="004B498A">
        <w:rPr>
          <w:b/>
        </w:rPr>
        <w:t xml:space="preserve">, </w:t>
      </w:r>
      <w:proofErr w:type="spellStart"/>
      <w:r w:rsidRPr="004B498A">
        <w:rPr>
          <w:b/>
        </w:rPr>
        <w:t>Stansfield</w:t>
      </w:r>
      <w:proofErr w:type="spellEnd"/>
      <w:r w:rsidRPr="004B498A">
        <w:rPr>
          <w:b/>
        </w:rPr>
        <w:t xml:space="preserve"> Lane, Farrington, Leyland PR25 4UA</w:t>
      </w:r>
    </w:p>
    <w:p w:rsidR="008C6936" w:rsidRPr="004B498A" w:rsidRDefault="008C6936" w:rsidP="004B498A">
      <w:pPr>
        <w:pStyle w:val="ListParagraph"/>
        <w:numPr>
          <w:ilvl w:val="0"/>
          <w:numId w:val="1"/>
        </w:numPr>
        <w:rPr>
          <w:b/>
        </w:rPr>
      </w:pPr>
      <w:r w:rsidRPr="004B498A">
        <w:rPr>
          <w:b/>
        </w:rPr>
        <w:t xml:space="preserve">Rydal House, Chorley Hall Road, Chorley, </w:t>
      </w:r>
      <w:r w:rsidR="004B498A" w:rsidRPr="004B498A">
        <w:rPr>
          <w:b/>
        </w:rPr>
        <w:t>PR7 1RJ</w:t>
      </w:r>
    </w:p>
    <w:p w:rsidR="004B498A" w:rsidRPr="004B498A" w:rsidRDefault="004B498A" w:rsidP="004B498A">
      <w:pPr>
        <w:pStyle w:val="ListParagraph"/>
        <w:numPr>
          <w:ilvl w:val="0"/>
          <w:numId w:val="1"/>
        </w:numPr>
        <w:rPr>
          <w:b/>
        </w:rPr>
      </w:pPr>
      <w:r w:rsidRPr="004B498A">
        <w:rPr>
          <w:b/>
        </w:rPr>
        <w:t>No preference</w:t>
      </w:r>
    </w:p>
    <w:p w:rsidR="005601E0" w:rsidRPr="00781CBA" w:rsidRDefault="004B498A" w:rsidP="005601E0">
      <w:pPr>
        <w:pStyle w:val="ListParagraph"/>
        <w:numPr>
          <w:ilvl w:val="0"/>
          <w:numId w:val="1"/>
        </w:numPr>
        <w:rPr>
          <w:b/>
        </w:rPr>
      </w:pPr>
      <w:r w:rsidRPr="004B498A">
        <w:rPr>
          <w:b/>
        </w:rPr>
        <w:t>N</w:t>
      </w:r>
      <w:r>
        <w:rPr>
          <w:b/>
        </w:rPr>
        <w:t>e</w:t>
      </w:r>
      <w:r w:rsidRPr="004B498A">
        <w:rPr>
          <w:b/>
        </w:rPr>
        <w:t>ither site.</w:t>
      </w:r>
    </w:p>
    <w:p w:rsidR="005601E0" w:rsidRDefault="005601E0" w:rsidP="005601E0">
      <w:pPr>
        <w:rPr>
          <w:b/>
        </w:rPr>
      </w:pPr>
    </w:p>
    <w:tbl>
      <w:tblPr>
        <w:tblStyle w:val="TableGrid"/>
        <w:tblW w:w="0" w:type="auto"/>
        <w:tblLook w:val="04A0"/>
      </w:tblPr>
      <w:tblGrid>
        <w:gridCol w:w="1390"/>
        <w:gridCol w:w="870"/>
        <w:gridCol w:w="1830"/>
        <w:gridCol w:w="1043"/>
        <w:gridCol w:w="1670"/>
      </w:tblGrid>
      <w:tr w:rsidR="004B498A" w:rsidRPr="003B35CE" w:rsidTr="00EE29CC">
        <w:tc>
          <w:tcPr>
            <w:tcW w:w="0" w:type="auto"/>
          </w:tcPr>
          <w:p w:rsidR="004B498A" w:rsidRPr="003B35CE" w:rsidRDefault="004B498A" w:rsidP="005601E0">
            <w:pPr>
              <w:rPr>
                <w:b/>
              </w:rPr>
            </w:pPr>
            <w:proofErr w:type="spellStart"/>
            <w:r w:rsidRPr="003B35CE">
              <w:rPr>
                <w:b/>
              </w:rPr>
              <w:t>Lynnhurst</w:t>
            </w:r>
            <w:proofErr w:type="spellEnd"/>
          </w:p>
          <w:p w:rsidR="004B498A" w:rsidRPr="003B35CE" w:rsidRDefault="004B498A" w:rsidP="005601E0">
            <w:pPr>
              <w:rPr>
                <w:b/>
              </w:rPr>
            </w:pPr>
            <w:r w:rsidRPr="003B35CE">
              <w:rPr>
                <w:b/>
              </w:rPr>
              <w:t>site</w:t>
            </w:r>
          </w:p>
        </w:tc>
        <w:tc>
          <w:tcPr>
            <w:tcW w:w="0" w:type="auto"/>
          </w:tcPr>
          <w:p w:rsidR="004B498A" w:rsidRPr="003B35CE" w:rsidRDefault="004B498A" w:rsidP="005601E0">
            <w:pPr>
              <w:rPr>
                <w:b/>
              </w:rPr>
            </w:pPr>
            <w:r w:rsidRPr="003B35CE">
              <w:rPr>
                <w:b/>
              </w:rPr>
              <w:t>Rydal</w:t>
            </w:r>
          </w:p>
          <w:p w:rsidR="004B498A" w:rsidRPr="003B35CE" w:rsidRDefault="004B498A" w:rsidP="005601E0">
            <w:pPr>
              <w:rPr>
                <w:b/>
              </w:rPr>
            </w:pPr>
            <w:r w:rsidRPr="003B35CE">
              <w:rPr>
                <w:b/>
              </w:rPr>
              <w:t>site</w:t>
            </w:r>
          </w:p>
        </w:tc>
        <w:tc>
          <w:tcPr>
            <w:tcW w:w="0" w:type="auto"/>
          </w:tcPr>
          <w:p w:rsidR="004B498A" w:rsidRPr="003B35CE" w:rsidRDefault="004B498A" w:rsidP="005601E0">
            <w:pPr>
              <w:rPr>
                <w:b/>
              </w:rPr>
            </w:pPr>
            <w:r w:rsidRPr="003B35CE">
              <w:rPr>
                <w:b/>
              </w:rPr>
              <w:t>No preference</w:t>
            </w:r>
          </w:p>
        </w:tc>
        <w:tc>
          <w:tcPr>
            <w:tcW w:w="0" w:type="auto"/>
          </w:tcPr>
          <w:p w:rsidR="004B498A" w:rsidRPr="003B35CE" w:rsidRDefault="004B498A" w:rsidP="005601E0">
            <w:pPr>
              <w:rPr>
                <w:b/>
              </w:rPr>
            </w:pPr>
            <w:r w:rsidRPr="003B35CE">
              <w:rPr>
                <w:b/>
              </w:rPr>
              <w:t>Neither</w:t>
            </w:r>
          </w:p>
          <w:p w:rsidR="004B498A" w:rsidRPr="003B35CE" w:rsidRDefault="004B498A" w:rsidP="005601E0">
            <w:pPr>
              <w:rPr>
                <w:b/>
              </w:rPr>
            </w:pPr>
            <w:r w:rsidRPr="003B35CE">
              <w:rPr>
                <w:b/>
              </w:rPr>
              <w:t>site</w:t>
            </w:r>
          </w:p>
        </w:tc>
        <w:tc>
          <w:tcPr>
            <w:tcW w:w="0" w:type="auto"/>
          </w:tcPr>
          <w:p w:rsidR="004B498A" w:rsidRPr="003B35CE" w:rsidRDefault="004B498A" w:rsidP="005601E0">
            <w:pPr>
              <w:rPr>
                <w:b/>
              </w:rPr>
            </w:pPr>
            <w:r w:rsidRPr="003B35CE">
              <w:rPr>
                <w:b/>
              </w:rPr>
              <w:t>No response</w:t>
            </w:r>
          </w:p>
        </w:tc>
      </w:tr>
      <w:tr w:rsidR="004B498A" w:rsidRPr="003B35CE" w:rsidTr="00EE29CC">
        <w:tc>
          <w:tcPr>
            <w:tcW w:w="0" w:type="auto"/>
          </w:tcPr>
          <w:p w:rsidR="004B498A" w:rsidRPr="003B35CE" w:rsidRDefault="001F7A48" w:rsidP="005601E0">
            <w:pPr>
              <w:rPr>
                <w:b/>
              </w:rPr>
            </w:pPr>
            <w:r>
              <w:rPr>
                <w:b/>
              </w:rPr>
              <w:t>29</w:t>
            </w:r>
          </w:p>
        </w:tc>
        <w:tc>
          <w:tcPr>
            <w:tcW w:w="0" w:type="auto"/>
          </w:tcPr>
          <w:p w:rsidR="004B498A" w:rsidRPr="003B35CE" w:rsidRDefault="004B498A" w:rsidP="005601E0">
            <w:pPr>
              <w:rPr>
                <w:b/>
              </w:rPr>
            </w:pPr>
            <w:r w:rsidRPr="003B35CE">
              <w:rPr>
                <w:b/>
              </w:rPr>
              <w:t>1</w:t>
            </w:r>
          </w:p>
        </w:tc>
        <w:tc>
          <w:tcPr>
            <w:tcW w:w="0" w:type="auto"/>
          </w:tcPr>
          <w:p w:rsidR="004B498A" w:rsidRPr="003B35CE" w:rsidRDefault="001F7A48" w:rsidP="005601E0">
            <w:pPr>
              <w:rPr>
                <w:b/>
              </w:rPr>
            </w:pPr>
            <w:r>
              <w:rPr>
                <w:b/>
              </w:rPr>
              <w:t>6</w:t>
            </w:r>
          </w:p>
        </w:tc>
        <w:tc>
          <w:tcPr>
            <w:tcW w:w="0" w:type="auto"/>
          </w:tcPr>
          <w:p w:rsidR="004B498A" w:rsidRPr="003B35CE" w:rsidRDefault="007B70D8" w:rsidP="005601E0">
            <w:pPr>
              <w:rPr>
                <w:b/>
              </w:rPr>
            </w:pPr>
            <w:r w:rsidRPr="003B35CE">
              <w:rPr>
                <w:b/>
              </w:rPr>
              <w:t>1</w:t>
            </w:r>
          </w:p>
        </w:tc>
        <w:tc>
          <w:tcPr>
            <w:tcW w:w="0" w:type="auto"/>
          </w:tcPr>
          <w:p w:rsidR="004B498A" w:rsidRPr="003B35CE" w:rsidRDefault="004B498A" w:rsidP="005601E0">
            <w:pPr>
              <w:rPr>
                <w:b/>
              </w:rPr>
            </w:pPr>
            <w:r w:rsidRPr="003B35CE">
              <w:rPr>
                <w:b/>
              </w:rPr>
              <w:t>0</w:t>
            </w:r>
          </w:p>
        </w:tc>
      </w:tr>
    </w:tbl>
    <w:p w:rsidR="005601E0" w:rsidRPr="003B35CE" w:rsidRDefault="005601E0" w:rsidP="005601E0">
      <w:pPr>
        <w:rPr>
          <w:b/>
        </w:rPr>
      </w:pPr>
      <w:r w:rsidRPr="003B35CE">
        <w:rPr>
          <w:b/>
        </w:rPr>
        <w:t xml:space="preserve">    </w:t>
      </w:r>
    </w:p>
    <w:p w:rsidR="005601E0" w:rsidRPr="003B35CE" w:rsidRDefault="005601E0" w:rsidP="005601E0">
      <w:pPr>
        <w:rPr>
          <w:b/>
        </w:rPr>
      </w:pPr>
    </w:p>
    <w:p w:rsidR="004B498A" w:rsidRPr="003B35CE" w:rsidRDefault="004B498A" w:rsidP="005601E0">
      <w:pPr>
        <w:rPr>
          <w:b/>
        </w:rPr>
      </w:pPr>
      <w:proofErr w:type="gramStart"/>
      <w:r w:rsidRPr="003B35CE">
        <w:rPr>
          <w:b/>
        </w:rPr>
        <w:t>Breakdown in relation to groups.</w:t>
      </w:r>
      <w:proofErr w:type="gramEnd"/>
    </w:p>
    <w:p w:rsidR="004B498A" w:rsidRPr="003B35CE" w:rsidRDefault="004B498A" w:rsidP="005601E0">
      <w:pPr>
        <w:rPr>
          <w:b/>
        </w:rPr>
      </w:pPr>
    </w:p>
    <w:tbl>
      <w:tblPr>
        <w:tblStyle w:val="TableGrid"/>
        <w:tblW w:w="0" w:type="auto"/>
        <w:tblLook w:val="04A0"/>
      </w:tblPr>
      <w:tblGrid>
        <w:gridCol w:w="1444"/>
        <w:gridCol w:w="1884"/>
        <w:gridCol w:w="1231"/>
        <w:gridCol w:w="1244"/>
      </w:tblGrid>
      <w:tr w:rsidR="00830975" w:rsidRPr="003B35CE" w:rsidTr="004B498A">
        <w:tc>
          <w:tcPr>
            <w:tcW w:w="1364" w:type="dxa"/>
          </w:tcPr>
          <w:p w:rsidR="00830975" w:rsidRPr="003B35CE" w:rsidRDefault="00830975" w:rsidP="005601E0">
            <w:pPr>
              <w:rPr>
                <w:b/>
              </w:rPr>
            </w:pPr>
            <w:r w:rsidRPr="003B35CE">
              <w:rPr>
                <w:b/>
              </w:rPr>
              <w:t>site</w:t>
            </w:r>
          </w:p>
        </w:tc>
        <w:tc>
          <w:tcPr>
            <w:tcW w:w="1777" w:type="dxa"/>
          </w:tcPr>
          <w:p w:rsidR="00830975" w:rsidRPr="003B35CE" w:rsidRDefault="00830975" w:rsidP="005601E0">
            <w:pPr>
              <w:rPr>
                <w:b/>
              </w:rPr>
            </w:pPr>
            <w:r w:rsidRPr="003B35CE">
              <w:rPr>
                <w:b/>
              </w:rPr>
              <w:t>Parents/carers</w:t>
            </w:r>
          </w:p>
        </w:tc>
        <w:tc>
          <w:tcPr>
            <w:tcW w:w="1231" w:type="dxa"/>
          </w:tcPr>
          <w:p w:rsidR="00830975" w:rsidRPr="003B35CE" w:rsidRDefault="00830975" w:rsidP="005601E0">
            <w:pPr>
              <w:rPr>
                <w:b/>
              </w:rPr>
            </w:pPr>
            <w:r w:rsidRPr="003B35CE">
              <w:rPr>
                <w:b/>
              </w:rPr>
              <w:t>staff</w:t>
            </w:r>
          </w:p>
        </w:tc>
        <w:tc>
          <w:tcPr>
            <w:tcW w:w="1244" w:type="dxa"/>
          </w:tcPr>
          <w:p w:rsidR="00830975" w:rsidRPr="003B35CE" w:rsidRDefault="00830975" w:rsidP="005601E0">
            <w:pPr>
              <w:rPr>
                <w:b/>
              </w:rPr>
            </w:pPr>
            <w:r w:rsidRPr="003B35CE">
              <w:rPr>
                <w:b/>
              </w:rPr>
              <w:t>other</w:t>
            </w:r>
          </w:p>
        </w:tc>
      </w:tr>
      <w:tr w:rsidR="00830975" w:rsidRPr="003B35CE" w:rsidTr="004B498A">
        <w:tc>
          <w:tcPr>
            <w:tcW w:w="1364" w:type="dxa"/>
          </w:tcPr>
          <w:p w:rsidR="00830975" w:rsidRPr="003B35CE" w:rsidRDefault="00830975" w:rsidP="005601E0">
            <w:pPr>
              <w:rPr>
                <w:b/>
              </w:rPr>
            </w:pPr>
            <w:proofErr w:type="spellStart"/>
            <w:r w:rsidRPr="003B35CE">
              <w:rPr>
                <w:b/>
              </w:rPr>
              <w:t>Lynnhurst</w:t>
            </w:r>
            <w:proofErr w:type="spellEnd"/>
          </w:p>
        </w:tc>
        <w:tc>
          <w:tcPr>
            <w:tcW w:w="1777" w:type="dxa"/>
          </w:tcPr>
          <w:p w:rsidR="00830975" w:rsidRPr="003B35CE" w:rsidRDefault="00830975" w:rsidP="005601E0">
            <w:pPr>
              <w:rPr>
                <w:b/>
              </w:rPr>
            </w:pPr>
            <w:r w:rsidRPr="003B35CE">
              <w:rPr>
                <w:b/>
              </w:rPr>
              <w:t>8</w:t>
            </w:r>
          </w:p>
        </w:tc>
        <w:tc>
          <w:tcPr>
            <w:tcW w:w="1231" w:type="dxa"/>
          </w:tcPr>
          <w:p w:rsidR="00830975" w:rsidRPr="003B35CE" w:rsidRDefault="00830975" w:rsidP="005601E0">
            <w:pPr>
              <w:rPr>
                <w:b/>
              </w:rPr>
            </w:pPr>
            <w:r w:rsidRPr="003B35CE">
              <w:rPr>
                <w:b/>
              </w:rPr>
              <w:t>21</w:t>
            </w:r>
          </w:p>
        </w:tc>
        <w:tc>
          <w:tcPr>
            <w:tcW w:w="1244" w:type="dxa"/>
          </w:tcPr>
          <w:p w:rsidR="00830975" w:rsidRPr="003B35CE" w:rsidRDefault="00830975" w:rsidP="005601E0">
            <w:pPr>
              <w:rPr>
                <w:b/>
              </w:rPr>
            </w:pPr>
          </w:p>
        </w:tc>
      </w:tr>
      <w:tr w:rsidR="00830975" w:rsidRPr="003B35CE" w:rsidTr="004B498A">
        <w:tc>
          <w:tcPr>
            <w:tcW w:w="1364" w:type="dxa"/>
          </w:tcPr>
          <w:p w:rsidR="00830975" w:rsidRPr="003B35CE" w:rsidRDefault="00830975" w:rsidP="005601E0">
            <w:pPr>
              <w:rPr>
                <w:b/>
              </w:rPr>
            </w:pPr>
            <w:r w:rsidRPr="003B35CE">
              <w:rPr>
                <w:b/>
              </w:rPr>
              <w:t>Rydal</w:t>
            </w:r>
          </w:p>
        </w:tc>
        <w:tc>
          <w:tcPr>
            <w:tcW w:w="1777" w:type="dxa"/>
          </w:tcPr>
          <w:p w:rsidR="00830975" w:rsidRPr="003B35CE" w:rsidRDefault="00830975" w:rsidP="005601E0">
            <w:pPr>
              <w:rPr>
                <w:b/>
              </w:rPr>
            </w:pPr>
            <w:r w:rsidRPr="003B35CE">
              <w:rPr>
                <w:b/>
              </w:rPr>
              <w:t>1</w:t>
            </w:r>
          </w:p>
        </w:tc>
        <w:tc>
          <w:tcPr>
            <w:tcW w:w="1231" w:type="dxa"/>
          </w:tcPr>
          <w:p w:rsidR="00830975" w:rsidRPr="003B35CE" w:rsidRDefault="00830975" w:rsidP="005601E0">
            <w:pPr>
              <w:rPr>
                <w:b/>
              </w:rPr>
            </w:pPr>
            <w:r w:rsidRPr="003B35CE">
              <w:rPr>
                <w:b/>
              </w:rPr>
              <w:t>0</w:t>
            </w:r>
          </w:p>
        </w:tc>
        <w:tc>
          <w:tcPr>
            <w:tcW w:w="1244" w:type="dxa"/>
          </w:tcPr>
          <w:p w:rsidR="00830975" w:rsidRPr="003B35CE" w:rsidRDefault="00830975" w:rsidP="005601E0">
            <w:pPr>
              <w:rPr>
                <w:b/>
              </w:rPr>
            </w:pPr>
            <w:r w:rsidRPr="003B35CE">
              <w:rPr>
                <w:b/>
              </w:rPr>
              <w:t>0</w:t>
            </w:r>
          </w:p>
        </w:tc>
      </w:tr>
      <w:tr w:rsidR="00830975" w:rsidRPr="003B35CE" w:rsidTr="004B498A">
        <w:tc>
          <w:tcPr>
            <w:tcW w:w="1364" w:type="dxa"/>
          </w:tcPr>
          <w:p w:rsidR="00830975" w:rsidRPr="003B35CE" w:rsidRDefault="00830975" w:rsidP="005601E0">
            <w:pPr>
              <w:rPr>
                <w:b/>
              </w:rPr>
            </w:pPr>
            <w:r w:rsidRPr="003B35CE">
              <w:rPr>
                <w:b/>
              </w:rPr>
              <w:t>No preference</w:t>
            </w:r>
          </w:p>
        </w:tc>
        <w:tc>
          <w:tcPr>
            <w:tcW w:w="1777" w:type="dxa"/>
          </w:tcPr>
          <w:p w:rsidR="00830975" w:rsidRPr="003B35CE" w:rsidRDefault="00830975" w:rsidP="005601E0">
            <w:pPr>
              <w:rPr>
                <w:b/>
              </w:rPr>
            </w:pPr>
            <w:r w:rsidRPr="003B35CE">
              <w:rPr>
                <w:b/>
              </w:rPr>
              <w:t>1</w:t>
            </w:r>
          </w:p>
        </w:tc>
        <w:tc>
          <w:tcPr>
            <w:tcW w:w="1231" w:type="dxa"/>
          </w:tcPr>
          <w:p w:rsidR="00830975" w:rsidRPr="003B35CE" w:rsidRDefault="00830975" w:rsidP="005601E0">
            <w:pPr>
              <w:rPr>
                <w:b/>
              </w:rPr>
            </w:pPr>
            <w:r w:rsidRPr="003B35CE">
              <w:rPr>
                <w:b/>
              </w:rPr>
              <w:t>5</w:t>
            </w:r>
          </w:p>
        </w:tc>
        <w:tc>
          <w:tcPr>
            <w:tcW w:w="1244" w:type="dxa"/>
          </w:tcPr>
          <w:p w:rsidR="00830975" w:rsidRPr="003B35CE" w:rsidRDefault="00830975" w:rsidP="005601E0">
            <w:pPr>
              <w:rPr>
                <w:b/>
              </w:rPr>
            </w:pPr>
            <w:r w:rsidRPr="003B35CE">
              <w:rPr>
                <w:b/>
              </w:rPr>
              <w:t>0</w:t>
            </w:r>
          </w:p>
        </w:tc>
      </w:tr>
      <w:tr w:rsidR="00830975" w:rsidRPr="003B35CE" w:rsidTr="004B498A">
        <w:tc>
          <w:tcPr>
            <w:tcW w:w="1364" w:type="dxa"/>
          </w:tcPr>
          <w:p w:rsidR="00830975" w:rsidRPr="003B35CE" w:rsidRDefault="00830975" w:rsidP="005601E0">
            <w:pPr>
              <w:rPr>
                <w:b/>
              </w:rPr>
            </w:pPr>
            <w:r w:rsidRPr="003B35CE">
              <w:rPr>
                <w:b/>
              </w:rPr>
              <w:t>neither</w:t>
            </w:r>
          </w:p>
        </w:tc>
        <w:tc>
          <w:tcPr>
            <w:tcW w:w="1777" w:type="dxa"/>
          </w:tcPr>
          <w:p w:rsidR="00830975" w:rsidRPr="003B35CE" w:rsidRDefault="00830975" w:rsidP="005601E0">
            <w:pPr>
              <w:rPr>
                <w:b/>
              </w:rPr>
            </w:pPr>
            <w:r w:rsidRPr="003B35CE">
              <w:rPr>
                <w:b/>
              </w:rPr>
              <w:t>1</w:t>
            </w:r>
          </w:p>
        </w:tc>
        <w:tc>
          <w:tcPr>
            <w:tcW w:w="1231" w:type="dxa"/>
          </w:tcPr>
          <w:p w:rsidR="00830975" w:rsidRPr="003B35CE" w:rsidRDefault="00830975" w:rsidP="005601E0">
            <w:pPr>
              <w:rPr>
                <w:b/>
              </w:rPr>
            </w:pPr>
            <w:r w:rsidRPr="003B35CE">
              <w:rPr>
                <w:b/>
              </w:rPr>
              <w:t>0</w:t>
            </w:r>
          </w:p>
        </w:tc>
        <w:tc>
          <w:tcPr>
            <w:tcW w:w="1244" w:type="dxa"/>
          </w:tcPr>
          <w:p w:rsidR="00830975" w:rsidRPr="003B35CE" w:rsidRDefault="00830975" w:rsidP="005601E0">
            <w:pPr>
              <w:rPr>
                <w:b/>
              </w:rPr>
            </w:pPr>
            <w:r w:rsidRPr="003B35CE">
              <w:rPr>
                <w:b/>
              </w:rPr>
              <w:t>0</w:t>
            </w:r>
          </w:p>
        </w:tc>
      </w:tr>
    </w:tbl>
    <w:p w:rsidR="004B498A" w:rsidRDefault="004B498A" w:rsidP="005601E0"/>
    <w:p w:rsidR="004B498A" w:rsidRDefault="004B498A" w:rsidP="005601E0"/>
    <w:p w:rsidR="004B498A" w:rsidRDefault="004B498A" w:rsidP="005601E0"/>
    <w:p w:rsidR="004B498A" w:rsidRDefault="004B498A" w:rsidP="005601E0"/>
    <w:p w:rsidR="005601E0" w:rsidRDefault="005601E0" w:rsidP="005601E0">
      <w:pPr>
        <w:rPr>
          <w:b/>
        </w:rPr>
      </w:pPr>
      <w:r w:rsidRPr="005601E0">
        <w:rPr>
          <w:b/>
        </w:rPr>
        <w:lastRenderedPageBreak/>
        <w:t>Response to Question 2</w:t>
      </w:r>
      <w:r>
        <w:rPr>
          <w:b/>
        </w:rPr>
        <w:t xml:space="preserve">: </w:t>
      </w:r>
    </w:p>
    <w:p w:rsidR="004B498A" w:rsidRDefault="004B498A" w:rsidP="005601E0">
      <w:pPr>
        <w:rPr>
          <w:b/>
        </w:rPr>
      </w:pPr>
    </w:p>
    <w:p w:rsidR="004B498A" w:rsidRDefault="004B498A" w:rsidP="005601E0">
      <w:pPr>
        <w:rPr>
          <w:b/>
        </w:rPr>
      </w:pPr>
      <w:r>
        <w:rPr>
          <w:b/>
        </w:rPr>
        <w:t>2. Do you except that existing units wil</w:t>
      </w:r>
      <w:r w:rsidR="003B35CE">
        <w:rPr>
          <w:b/>
        </w:rPr>
        <w:t>l close once the new unit opens</w:t>
      </w:r>
      <w:proofErr w:type="gramStart"/>
      <w:r w:rsidR="003B35CE">
        <w:rPr>
          <w:b/>
        </w:rPr>
        <w:t>?(</w:t>
      </w:r>
      <w:proofErr w:type="gramEnd"/>
      <w:r w:rsidR="003B35CE">
        <w:rPr>
          <w:b/>
        </w:rPr>
        <w:t>please</w:t>
      </w:r>
      <w:r>
        <w:rPr>
          <w:b/>
        </w:rPr>
        <w:t xml:space="preserve"> choose one </w:t>
      </w:r>
      <w:r w:rsidR="003B35CE">
        <w:rPr>
          <w:b/>
        </w:rPr>
        <w:t>answer</w:t>
      </w:r>
      <w:r>
        <w:rPr>
          <w:b/>
        </w:rPr>
        <w:t>)</w:t>
      </w:r>
    </w:p>
    <w:p w:rsidR="004B498A" w:rsidRDefault="004B498A" w:rsidP="005601E0">
      <w:pPr>
        <w:rPr>
          <w:b/>
        </w:rPr>
      </w:pPr>
    </w:p>
    <w:p w:rsidR="004B498A" w:rsidRDefault="004B498A" w:rsidP="004B498A">
      <w:pPr>
        <w:pStyle w:val="ListParagraph"/>
        <w:numPr>
          <w:ilvl w:val="0"/>
          <w:numId w:val="2"/>
        </w:numPr>
        <w:rPr>
          <w:b/>
        </w:rPr>
      </w:pPr>
      <w:r>
        <w:rPr>
          <w:b/>
        </w:rPr>
        <w:t>Yes</w:t>
      </w:r>
    </w:p>
    <w:p w:rsidR="004B498A" w:rsidRPr="004B498A" w:rsidRDefault="004B498A" w:rsidP="004B498A">
      <w:pPr>
        <w:pStyle w:val="ListParagraph"/>
        <w:numPr>
          <w:ilvl w:val="0"/>
          <w:numId w:val="2"/>
        </w:numPr>
        <w:rPr>
          <w:b/>
        </w:rPr>
      </w:pPr>
      <w:r>
        <w:rPr>
          <w:b/>
        </w:rPr>
        <w:t>No</w:t>
      </w:r>
    </w:p>
    <w:p w:rsidR="005601E0" w:rsidRDefault="005601E0" w:rsidP="005601E0">
      <w:pPr>
        <w:rPr>
          <w:b/>
        </w:rPr>
      </w:pPr>
    </w:p>
    <w:tbl>
      <w:tblPr>
        <w:tblStyle w:val="TableGrid"/>
        <w:tblW w:w="0" w:type="auto"/>
        <w:tblLook w:val="04A0"/>
      </w:tblPr>
      <w:tblGrid>
        <w:gridCol w:w="1318"/>
        <w:gridCol w:w="1320"/>
        <w:gridCol w:w="1320"/>
      </w:tblGrid>
      <w:tr w:rsidR="005601E0" w:rsidRPr="003B35CE" w:rsidTr="005601E0">
        <w:tc>
          <w:tcPr>
            <w:tcW w:w="1318" w:type="dxa"/>
          </w:tcPr>
          <w:p w:rsidR="005601E0" w:rsidRPr="003B35CE" w:rsidRDefault="005601E0" w:rsidP="005601E0">
            <w:pPr>
              <w:rPr>
                <w:b/>
              </w:rPr>
            </w:pPr>
            <w:r w:rsidRPr="003B35CE">
              <w:rPr>
                <w:b/>
              </w:rPr>
              <w:t>yes</w:t>
            </w:r>
          </w:p>
        </w:tc>
        <w:tc>
          <w:tcPr>
            <w:tcW w:w="1320" w:type="dxa"/>
          </w:tcPr>
          <w:p w:rsidR="005601E0" w:rsidRPr="003B35CE" w:rsidRDefault="005601E0" w:rsidP="005601E0">
            <w:pPr>
              <w:rPr>
                <w:b/>
              </w:rPr>
            </w:pPr>
            <w:r w:rsidRPr="003B35CE">
              <w:rPr>
                <w:b/>
              </w:rPr>
              <w:t>no</w:t>
            </w:r>
          </w:p>
        </w:tc>
        <w:tc>
          <w:tcPr>
            <w:tcW w:w="1320" w:type="dxa"/>
          </w:tcPr>
          <w:p w:rsidR="005601E0" w:rsidRPr="003B35CE" w:rsidRDefault="005601E0" w:rsidP="005601E0">
            <w:pPr>
              <w:rPr>
                <w:b/>
              </w:rPr>
            </w:pPr>
            <w:r w:rsidRPr="003B35CE">
              <w:rPr>
                <w:b/>
              </w:rPr>
              <w:t>No response</w:t>
            </w:r>
          </w:p>
        </w:tc>
      </w:tr>
      <w:tr w:rsidR="005601E0" w:rsidRPr="003B35CE" w:rsidTr="005601E0">
        <w:tc>
          <w:tcPr>
            <w:tcW w:w="1318" w:type="dxa"/>
          </w:tcPr>
          <w:p w:rsidR="005601E0" w:rsidRPr="003B35CE" w:rsidRDefault="001621DB" w:rsidP="005601E0">
            <w:pPr>
              <w:rPr>
                <w:b/>
              </w:rPr>
            </w:pPr>
            <w:r w:rsidRPr="003B35CE">
              <w:rPr>
                <w:b/>
              </w:rPr>
              <w:t>36</w:t>
            </w:r>
          </w:p>
        </w:tc>
        <w:tc>
          <w:tcPr>
            <w:tcW w:w="1320" w:type="dxa"/>
          </w:tcPr>
          <w:p w:rsidR="005601E0" w:rsidRPr="003B35CE" w:rsidRDefault="007B70D8" w:rsidP="005601E0">
            <w:pPr>
              <w:rPr>
                <w:b/>
              </w:rPr>
            </w:pPr>
            <w:r w:rsidRPr="003B35CE">
              <w:rPr>
                <w:b/>
              </w:rPr>
              <w:t>1</w:t>
            </w:r>
          </w:p>
        </w:tc>
        <w:tc>
          <w:tcPr>
            <w:tcW w:w="1320" w:type="dxa"/>
          </w:tcPr>
          <w:p w:rsidR="005601E0" w:rsidRPr="003B35CE" w:rsidRDefault="008C6936" w:rsidP="005601E0">
            <w:pPr>
              <w:rPr>
                <w:b/>
              </w:rPr>
            </w:pPr>
            <w:r w:rsidRPr="003B35CE">
              <w:rPr>
                <w:b/>
              </w:rPr>
              <w:t>0</w:t>
            </w:r>
          </w:p>
        </w:tc>
      </w:tr>
    </w:tbl>
    <w:p w:rsidR="005601E0" w:rsidRPr="003B35CE" w:rsidRDefault="005601E0" w:rsidP="005601E0">
      <w:pPr>
        <w:rPr>
          <w:b/>
        </w:rPr>
      </w:pPr>
    </w:p>
    <w:p w:rsidR="001C00BD" w:rsidRPr="003B35CE" w:rsidRDefault="006B3542">
      <w:pPr>
        <w:rPr>
          <w:b/>
        </w:rPr>
      </w:pPr>
      <w:proofErr w:type="gramStart"/>
      <w:r w:rsidRPr="003B35CE">
        <w:rPr>
          <w:b/>
        </w:rPr>
        <w:t>Breakdown in relation to groups.</w:t>
      </w:r>
      <w:proofErr w:type="gramEnd"/>
    </w:p>
    <w:p w:rsidR="006B3542" w:rsidRPr="003B35CE" w:rsidRDefault="006B3542">
      <w:pPr>
        <w:rPr>
          <w:b/>
        </w:rPr>
      </w:pPr>
    </w:p>
    <w:tbl>
      <w:tblPr>
        <w:tblStyle w:val="TableGrid"/>
        <w:tblW w:w="5000" w:type="pct"/>
        <w:tblLook w:val="04A0"/>
      </w:tblPr>
      <w:tblGrid>
        <w:gridCol w:w="1849"/>
        <w:gridCol w:w="1849"/>
        <w:gridCol w:w="1848"/>
        <w:gridCol w:w="1848"/>
        <w:gridCol w:w="1848"/>
      </w:tblGrid>
      <w:tr w:rsidR="006B3542" w:rsidRPr="003B35CE" w:rsidTr="006B3542">
        <w:tc>
          <w:tcPr>
            <w:tcW w:w="1000" w:type="pct"/>
          </w:tcPr>
          <w:p w:rsidR="006B3542" w:rsidRPr="003B35CE" w:rsidRDefault="006B3542">
            <w:pPr>
              <w:rPr>
                <w:b/>
              </w:rPr>
            </w:pPr>
            <w:r w:rsidRPr="003B35CE">
              <w:rPr>
                <w:b/>
              </w:rPr>
              <w:t>Answer</w:t>
            </w:r>
          </w:p>
        </w:tc>
        <w:tc>
          <w:tcPr>
            <w:tcW w:w="1000" w:type="pct"/>
          </w:tcPr>
          <w:p w:rsidR="006B3542" w:rsidRPr="003B35CE" w:rsidRDefault="006B3542">
            <w:pPr>
              <w:rPr>
                <w:b/>
              </w:rPr>
            </w:pPr>
            <w:r w:rsidRPr="003B35CE">
              <w:rPr>
                <w:b/>
              </w:rPr>
              <w:t>Parent/carer</w:t>
            </w:r>
          </w:p>
        </w:tc>
        <w:tc>
          <w:tcPr>
            <w:tcW w:w="1000" w:type="pct"/>
          </w:tcPr>
          <w:p w:rsidR="006B3542" w:rsidRPr="003B35CE" w:rsidRDefault="006B3542">
            <w:pPr>
              <w:rPr>
                <w:b/>
              </w:rPr>
            </w:pPr>
            <w:r w:rsidRPr="003B35CE">
              <w:rPr>
                <w:b/>
              </w:rPr>
              <w:t>staff</w:t>
            </w:r>
          </w:p>
        </w:tc>
        <w:tc>
          <w:tcPr>
            <w:tcW w:w="1000" w:type="pct"/>
          </w:tcPr>
          <w:p w:rsidR="006B3542" w:rsidRPr="003B35CE" w:rsidRDefault="006B3542">
            <w:pPr>
              <w:rPr>
                <w:b/>
              </w:rPr>
            </w:pPr>
            <w:r w:rsidRPr="003B35CE">
              <w:rPr>
                <w:b/>
              </w:rPr>
              <w:t>children</w:t>
            </w:r>
          </w:p>
        </w:tc>
        <w:tc>
          <w:tcPr>
            <w:tcW w:w="1000" w:type="pct"/>
          </w:tcPr>
          <w:p w:rsidR="006B3542" w:rsidRPr="003B35CE" w:rsidRDefault="006B3542">
            <w:pPr>
              <w:rPr>
                <w:b/>
              </w:rPr>
            </w:pPr>
            <w:r w:rsidRPr="003B35CE">
              <w:rPr>
                <w:b/>
              </w:rPr>
              <w:t>other</w:t>
            </w:r>
          </w:p>
        </w:tc>
      </w:tr>
      <w:tr w:rsidR="006B3542" w:rsidRPr="003B35CE" w:rsidTr="006B3542">
        <w:tc>
          <w:tcPr>
            <w:tcW w:w="1000" w:type="pct"/>
          </w:tcPr>
          <w:p w:rsidR="006B3542" w:rsidRPr="003B35CE" w:rsidRDefault="006B3542">
            <w:pPr>
              <w:rPr>
                <w:b/>
              </w:rPr>
            </w:pPr>
            <w:r w:rsidRPr="003B35CE">
              <w:rPr>
                <w:b/>
              </w:rPr>
              <w:t>yes</w:t>
            </w:r>
          </w:p>
        </w:tc>
        <w:tc>
          <w:tcPr>
            <w:tcW w:w="1000" w:type="pct"/>
          </w:tcPr>
          <w:p w:rsidR="006B3542" w:rsidRPr="003B35CE" w:rsidRDefault="009C0780">
            <w:pPr>
              <w:rPr>
                <w:b/>
              </w:rPr>
            </w:pPr>
            <w:r w:rsidRPr="003B35CE">
              <w:rPr>
                <w:b/>
              </w:rPr>
              <w:t>10</w:t>
            </w:r>
          </w:p>
        </w:tc>
        <w:tc>
          <w:tcPr>
            <w:tcW w:w="1000" w:type="pct"/>
          </w:tcPr>
          <w:p w:rsidR="006B3542" w:rsidRPr="003B35CE" w:rsidRDefault="001621DB">
            <w:pPr>
              <w:rPr>
                <w:b/>
              </w:rPr>
            </w:pPr>
            <w:r w:rsidRPr="003B35CE">
              <w:rPr>
                <w:b/>
              </w:rPr>
              <w:t>26</w:t>
            </w:r>
          </w:p>
        </w:tc>
        <w:tc>
          <w:tcPr>
            <w:tcW w:w="1000" w:type="pct"/>
          </w:tcPr>
          <w:p w:rsidR="006B3542" w:rsidRPr="003B35CE" w:rsidRDefault="006B3542">
            <w:pPr>
              <w:rPr>
                <w:b/>
              </w:rPr>
            </w:pPr>
          </w:p>
        </w:tc>
        <w:tc>
          <w:tcPr>
            <w:tcW w:w="1000" w:type="pct"/>
          </w:tcPr>
          <w:p w:rsidR="006B3542" w:rsidRPr="003B35CE" w:rsidRDefault="006B3542">
            <w:pPr>
              <w:rPr>
                <w:b/>
              </w:rPr>
            </w:pPr>
          </w:p>
        </w:tc>
      </w:tr>
      <w:tr w:rsidR="006B3542" w:rsidRPr="003B35CE" w:rsidTr="006B3542">
        <w:tc>
          <w:tcPr>
            <w:tcW w:w="1000" w:type="pct"/>
          </w:tcPr>
          <w:p w:rsidR="006B3542" w:rsidRPr="003B35CE" w:rsidRDefault="006B3542">
            <w:pPr>
              <w:rPr>
                <w:b/>
              </w:rPr>
            </w:pPr>
            <w:r w:rsidRPr="003B35CE">
              <w:rPr>
                <w:b/>
              </w:rPr>
              <w:t>no</w:t>
            </w:r>
          </w:p>
        </w:tc>
        <w:tc>
          <w:tcPr>
            <w:tcW w:w="1000" w:type="pct"/>
          </w:tcPr>
          <w:p w:rsidR="006B3542" w:rsidRPr="003B35CE" w:rsidRDefault="007B70D8">
            <w:pPr>
              <w:rPr>
                <w:b/>
              </w:rPr>
            </w:pPr>
            <w:r w:rsidRPr="003B35CE">
              <w:rPr>
                <w:b/>
              </w:rPr>
              <w:t>1</w:t>
            </w:r>
          </w:p>
        </w:tc>
        <w:tc>
          <w:tcPr>
            <w:tcW w:w="1000" w:type="pct"/>
          </w:tcPr>
          <w:p w:rsidR="006B3542" w:rsidRPr="003B35CE" w:rsidRDefault="006B3542">
            <w:pPr>
              <w:rPr>
                <w:b/>
              </w:rPr>
            </w:pPr>
            <w:r w:rsidRPr="003B35CE">
              <w:rPr>
                <w:b/>
              </w:rPr>
              <w:t>0</w:t>
            </w:r>
          </w:p>
        </w:tc>
        <w:tc>
          <w:tcPr>
            <w:tcW w:w="1000" w:type="pct"/>
          </w:tcPr>
          <w:p w:rsidR="006B3542" w:rsidRPr="003B35CE" w:rsidRDefault="006B3542">
            <w:pPr>
              <w:rPr>
                <w:b/>
              </w:rPr>
            </w:pPr>
          </w:p>
        </w:tc>
        <w:tc>
          <w:tcPr>
            <w:tcW w:w="1000" w:type="pct"/>
          </w:tcPr>
          <w:p w:rsidR="006B3542" w:rsidRPr="003B35CE" w:rsidRDefault="006B3542">
            <w:pPr>
              <w:rPr>
                <w:b/>
              </w:rPr>
            </w:pPr>
          </w:p>
        </w:tc>
      </w:tr>
    </w:tbl>
    <w:p w:rsidR="00245FF0" w:rsidRDefault="00245FF0">
      <w:pPr>
        <w:rPr>
          <w:sz w:val="28"/>
          <w:szCs w:val="28"/>
        </w:rPr>
      </w:pPr>
      <w:r>
        <w:rPr>
          <w:sz w:val="28"/>
          <w:szCs w:val="28"/>
        </w:rPr>
        <w:t xml:space="preserve"> </w:t>
      </w:r>
    </w:p>
    <w:p w:rsidR="00245FF0" w:rsidRDefault="00245FF0">
      <w:pPr>
        <w:rPr>
          <w:b/>
          <w:sz w:val="28"/>
          <w:szCs w:val="28"/>
        </w:rPr>
      </w:pPr>
    </w:p>
    <w:p w:rsidR="00EE29CC" w:rsidRPr="00245FF0" w:rsidRDefault="00EE29CC">
      <w:pPr>
        <w:rPr>
          <w:sz w:val="28"/>
          <w:szCs w:val="28"/>
        </w:rPr>
      </w:pPr>
      <w:proofErr w:type="gramStart"/>
      <w:r w:rsidRPr="00245FF0">
        <w:rPr>
          <w:b/>
          <w:sz w:val="28"/>
          <w:szCs w:val="28"/>
        </w:rPr>
        <w:t>Comments.</w:t>
      </w:r>
      <w:proofErr w:type="gramEnd"/>
    </w:p>
    <w:p w:rsidR="00EE29CC" w:rsidRDefault="00EE29CC">
      <w:pPr>
        <w:rPr>
          <w:b/>
        </w:rPr>
      </w:pPr>
    </w:p>
    <w:p w:rsidR="00EE29CC" w:rsidRDefault="00EE29CC">
      <w:pPr>
        <w:rPr>
          <w:b/>
        </w:rPr>
      </w:pPr>
      <w:r>
        <w:rPr>
          <w:b/>
        </w:rPr>
        <w:t xml:space="preserve">Issues </w:t>
      </w:r>
      <w:proofErr w:type="gramStart"/>
      <w:r>
        <w:rPr>
          <w:b/>
        </w:rPr>
        <w:t>raised</w:t>
      </w:r>
      <w:proofErr w:type="gramEnd"/>
      <w:r>
        <w:rPr>
          <w:b/>
        </w:rPr>
        <w:t>:</w:t>
      </w:r>
    </w:p>
    <w:p w:rsidR="00EE29CC" w:rsidRDefault="00EE29CC">
      <w:pPr>
        <w:rPr>
          <w:b/>
        </w:rPr>
      </w:pPr>
    </w:p>
    <w:tbl>
      <w:tblPr>
        <w:tblStyle w:val="TableGrid"/>
        <w:tblW w:w="0" w:type="auto"/>
        <w:tblLook w:val="04A0"/>
      </w:tblPr>
      <w:tblGrid>
        <w:gridCol w:w="2212"/>
        <w:gridCol w:w="2271"/>
        <w:gridCol w:w="1793"/>
        <w:gridCol w:w="1571"/>
        <w:gridCol w:w="1395"/>
      </w:tblGrid>
      <w:tr w:rsidR="00EE29CC" w:rsidTr="00EE29CC">
        <w:tc>
          <w:tcPr>
            <w:tcW w:w="2212" w:type="dxa"/>
          </w:tcPr>
          <w:p w:rsidR="00EE29CC" w:rsidRDefault="00EE29CC">
            <w:pPr>
              <w:rPr>
                <w:b/>
              </w:rPr>
            </w:pPr>
            <w:r>
              <w:rPr>
                <w:b/>
              </w:rPr>
              <w:t>Issues</w:t>
            </w:r>
          </w:p>
        </w:tc>
        <w:tc>
          <w:tcPr>
            <w:tcW w:w="2271" w:type="dxa"/>
          </w:tcPr>
          <w:p w:rsidR="00EE29CC" w:rsidRDefault="00EE29CC">
            <w:pPr>
              <w:rPr>
                <w:b/>
              </w:rPr>
            </w:pPr>
            <w:r>
              <w:rPr>
                <w:b/>
              </w:rPr>
              <w:t xml:space="preserve"> Total number of related comments</w:t>
            </w:r>
          </w:p>
        </w:tc>
        <w:tc>
          <w:tcPr>
            <w:tcW w:w="1793" w:type="dxa"/>
          </w:tcPr>
          <w:p w:rsidR="00EE29CC" w:rsidRDefault="00EE29CC">
            <w:pPr>
              <w:rPr>
                <w:b/>
              </w:rPr>
            </w:pPr>
            <w:r>
              <w:rPr>
                <w:b/>
              </w:rPr>
              <w:t>Parent</w:t>
            </w:r>
          </w:p>
        </w:tc>
        <w:tc>
          <w:tcPr>
            <w:tcW w:w="1571" w:type="dxa"/>
          </w:tcPr>
          <w:p w:rsidR="00EE29CC" w:rsidRDefault="00EE29CC">
            <w:pPr>
              <w:rPr>
                <w:b/>
              </w:rPr>
            </w:pPr>
            <w:r>
              <w:rPr>
                <w:b/>
              </w:rPr>
              <w:t>Child</w:t>
            </w:r>
          </w:p>
        </w:tc>
        <w:tc>
          <w:tcPr>
            <w:tcW w:w="1395" w:type="dxa"/>
          </w:tcPr>
          <w:p w:rsidR="00EE29CC" w:rsidRDefault="00EE29CC">
            <w:pPr>
              <w:rPr>
                <w:b/>
              </w:rPr>
            </w:pPr>
            <w:r>
              <w:rPr>
                <w:b/>
              </w:rPr>
              <w:t>Staff</w:t>
            </w:r>
          </w:p>
        </w:tc>
      </w:tr>
      <w:tr w:rsidR="00EE29CC" w:rsidTr="00EE29CC">
        <w:tc>
          <w:tcPr>
            <w:tcW w:w="2212" w:type="dxa"/>
          </w:tcPr>
          <w:p w:rsidR="00EE29CC" w:rsidRDefault="00EE29CC">
            <w:pPr>
              <w:rPr>
                <w:b/>
              </w:rPr>
            </w:pPr>
            <w:r>
              <w:rPr>
                <w:b/>
              </w:rPr>
              <w:t>Transport</w:t>
            </w:r>
          </w:p>
        </w:tc>
        <w:tc>
          <w:tcPr>
            <w:tcW w:w="2271" w:type="dxa"/>
          </w:tcPr>
          <w:p w:rsidR="00EE29CC" w:rsidRDefault="001621DB">
            <w:pPr>
              <w:rPr>
                <w:b/>
              </w:rPr>
            </w:pPr>
            <w:r>
              <w:rPr>
                <w:b/>
              </w:rPr>
              <w:t>4</w:t>
            </w:r>
          </w:p>
        </w:tc>
        <w:tc>
          <w:tcPr>
            <w:tcW w:w="1793" w:type="dxa"/>
          </w:tcPr>
          <w:p w:rsidR="00EE29CC" w:rsidRDefault="007B70D8">
            <w:pPr>
              <w:rPr>
                <w:b/>
              </w:rPr>
            </w:pPr>
            <w:r>
              <w:rPr>
                <w:b/>
              </w:rPr>
              <w:t>3</w:t>
            </w:r>
          </w:p>
        </w:tc>
        <w:tc>
          <w:tcPr>
            <w:tcW w:w="1571" w:type="dxa"/>
          </w:tcPr>
          <w:p w:rsidR="00EE29CC" w:rsidRDefault="00EE29CC">
            <w:pPr>
              <w:rPr>
                <w:b/>
              </w:rPr>
            </w:pPr>
          </w:p>
        </w:tc>
        <w:tc>
          <w:tcPr>
            <w:tcW w:w="1395" w:type="dxa"/>
          </w:tcPr>
          <w:p w:rsidR="00EE29CC" w:rsidRDefault="001621DB">
            <w:pPr>
              <w:rPr>
                <w:b/>
              </w:rPr>
            </w:pPr>
            <w:r>
              <w:rPr>
                <w:b/>
              </w:rPr>
              <w:t>1</w:t>
            </w:r>
          </w:p>
        </w:tc>
      </w:tr>
      <w:tr w:rsidR="00EE29CC" w:rsidTr="00EE29CC">
        <w:tc>
          <w:tcPr>
            <w:tcW w:w="2212" w:type="dxa"/>
          </w:tcPr>
          <w:p w:rsidR="00EE29CC" w:rsidRDefault="00EE29CC">
            <w:pPr>
              <w:rPr>
                <w:b/>
              </w:rPr>
            </w:pPr>
            <w:r>
              <w:rPr>
                <w:b/>
              </w:rPr>
              <w:t>Impact of changes of friends/staff</w:t>
            </w:r>
          </w:p>
        </w:tc>
        <w:tc>
          <w:tcPr>
            <w:tcW w:w="2271" w:type="dxa"/>
          </w:tcPr>
          <w:p w:rsidR="00EE29CC" w:rsidRDefault="00EE29CC">
            <w:pPr>
              <w:rPr>
                <w:b/>
              </w:rPr>
            </w:pPr>
            <w:r>
              <w:rPr>
                <w:b/>
              </w:rPr>
              <w:t>1</w:t>
            </w:r>
          </w:p>
        </w:tc>
        <w:tc>
          <w:tcPr>
            <w:tcW w:w="1793" w:type="dxa"/>
          </w:tcPr>
          <w:p w:rsidR="00EE29CC" w:rsidRDefault="00EE29CC">
            <w:pPr>
              <w:rPr>
                <w:b/>
              </w:rPr>
            </w:pPr>
            <w:r>
              <w:rPr>
                <w:b/>
              </w:rPr>
              <w:t>1</w:t>
            </w:r>
          </w:p>
        </w:tc>
        <w:tc>
          <w:tcPr>
            <w:tcW w:w="1571" w:type="dxa"/>
          </w:tcPr>
          <w:p w:rsidR="00EE29CC" w:rsidRDefault="00EE29CC">
            <w:pPr>
              <w:rPr>
                <w:b/>
              </w:rPr>
            </w:pPr>
          </w:p>
        </w:tc>
        <w:tc>
          <w:tcPr>
            <w:tcW w:w="1395" w:type="dxa"/>
          </w:tcPr>
          <w:p w:rsidR="00EE29CC" w:rsidRDefault="00EE29CC">
            <w:pPr>
              <w:rPr>
                <w:b/>
              </w:rPr>
            </w:pPr>
          </w:p>
        </w:tc>
      </w:tr>
      <w:tr w:rsidR="00EE29CC" w:rsidTr="00EE29CC">
        <w:tc>
          <w:tcPr>
            <w:tcW w:w="2212" w:type="dxa"/>
          </w:tcPr>
          <w:p w:rsidR="00EE29CC" w:rsidRDefault="00EE29CC">
            <w:pPr>
              <w:rPr>
                <w:b/>
              </w:rPr>
            </w:pPr>
            <w:r>
              <w:rPr>
                <w:b/>
              </w:rPr>
              <w:t>Potential loss of capacity</w:t>
            </w:r>
          </w:p>
        </w:tc>
        <w:tc>
          <w:tcPr>
            <w:tcW w:w="2271" w:type="dxa"/>
          </w:tcPr>
          <w:p w:rsidR="00EE29CC" w:rsidRDefault="001621DB">
            <w:pPr>
              <w:rPr>
                <w:b/>
              </w:rPr>
            </w:pPr>
            <w:r>
              <w:rPr>
                <w:b/>
              </w:rPr>
              <w:t>6</w:t>
            </w:r>
          </w:p>
        </w:tc>
        <w:tc>
          <w:tcPr>
            <w:tcW w:w="1793" w:type="dxa"/>
          </w:tcPr>
          <w:p w:rsidR="00EE29CC" w:rsidRDefault="00EE29CC">
            <w:pPr>
              <w:rPr>
                <w:b/>
              </w:rPr>
            </w:pPr>
            <w:r>
              <w:rPr>
                <w:b/>
              </w:rPr>
              <w:t>3</w:t>
            </w:r>
          </w:p>
        </w:tc>
        <w:tc>
          <w:tcPr>
            <w:tcW w:w="1571" w:type="dxa"/>
          </w:tcPr>
          <w:p w:rsidR="00EE29CC" w:rsidRDefault="00EE29CC">
            <w:pPr>
              <w:rPr>
                <w:b/>
              </w:rPr>
            </w:pPr>
          </w:p>
        </w:tc>
        <w:tc>
          <w:tcPr>
            <w:tcW w:w="1395" w:type="dxa"/>
          </w:tcPr>
          <w:p w:rsidR="00EE29CC" w:rsidRDefault="001621DB">
            <w:pPr>
              <w:rPr>
                <w:b/>
              </w:rPr>
            </w:pPr>
            <w:r>
              <w:rPr>
                <w:b/>
              </w:rPr>
              <w:t>3</w:t>
            </w:r>
          </w:p>
        </w:tc>
      </w:tr>
      <w:tr w:rsidR="00EE29CC" w:rsidTr="00EE29CC">
        <w:tc>
          <w:tcPr>
            <w:tcW w:w="2212" w:type="dxa"/>
          </w:tcPr>
          <w:p w:rsidR="00EE29CC" w:rsidRDefault="00EE29CC">
            <w:pPr>
              <w:rPr>
                <w:b/>
              </w:rPr>
            </w:pPr>
            <w:r>
              <w:rPr>
                <w:b/>
              </w:rPr>
              <w:t>Emergency placements</w:t>
            </w:r>
          </w:p>
        </w:tc>
        <w:tc>
          <w:tcPr>
            <w:tcW w:w="2271" w:type="dxa"/>
          </w:tcPr>
          <w:p w:rsidR="00EE29CC" w:rsidRDefault="00EE29CC">
            <w:pPr>
              <w:rPr>
                <w:b/>
              </w:rPr>
            </w:pPr>
            <w:r>
              <w:rPr>
                <w:b/>
              </w:rPr>
              <w:t>1</w:t>
            </w:r>
          </w:p>
        </w:tc>
        <w:tc>
          <w:tcPr>
            <w:tcW w:w="1793" w:type="dxa"/>
          </w:tcPr>
          <w:p w:rsidR="00EE29CC" w:rsidRDefault="00EE29CC">
            <w:pPr>
              <w:rPr>
                <w:b/>
              </w:rPr>
            </w:pPr>
            <w:r>
              <w:rPr>
                <w:b/>
              </w:rPr>
              <w:t>1</w:t>
            </w:r>
          </w:p>
        </w:tc>
        <w:tc>
          <w:tcPr>
            <w:tcW w:w="1571" w:type="dxa"/>
          </w:tcPr>
          <w:p w:rsidR="00EE29CC" w:rsidRDefault="00EE29CC">
            <w:pPr>
              <w:rPr>
                <w:b/>
              </w:rPr>
            </w:pPr>
          </w:p>
        </w:tc>
        <w:tc>
          <w:tcPr>
            <w:tcW w:w="1395" w:type="dxa"/>
          </w:tcPr>
          <w:p w:rsidR="00EE29CC" w:rsidRDefault="00EE29CC">
            <w:pPr>
              <w:rPr>
                <w:b/>
              </w:rPr>
            </w:pPr>
          </w:p>
        </w:tc>
      </w:tr>
      <w:tr w:rsidR="007B70D8" w:rsidTr="00EE29CC">
        <w:tc>
          <w:tcPr>
            <w:tcW w:w="2212" w:type="dxa"/>
          </w:tcPr>
          <w:p w:rsidR="007B70D8" w:rsidRDefault="007B70D8">
            <w:pPr>
              <w:rPr>
                <w:b/>
              </w:rPr>
            </w:pPr>
            <w:r>
              <w:rPr>
                <w:b/>
              </w:rPr>
              <w:t>Need to ensure new build in use before any closures.</w:t>
            </w:r>
          </w:p>
        </w:tc>
        <w:tc>
          <w:tcPr>
            <w:tcW w:w="2271" w:type="dxa"/>
          </w:tcPr>
          <w:p w:rsidR="007B70D8" w:rsidRDefault="007B70D8">
            <w:pPr>
              <w:rPr>
                <w:b/>
              </w:rPr>
            </w:pPr>
            <w:r>
              <w:rPr>
                <w:b/>
              </w:rPr>
              <w:t>2</w:t>
            </w:r>
          </w:p>
        </w:tc>
        <w:tc>
          <w:tcPr>
            <w:tcW w:w="1793" w:type="dxa"/>
          </w:tcPr>
          <w:p w:rsidR="007B70D8" w:rsidRDefault="007B70D8">
            <w:pPr>
              <w:rPr>
                <w:b/>
              </w:rPr>
            </w:pPr>
            <w:r>
              <w:rPr>
                <w:b/>
              </w:rPr>
              <w:t>2</w:t>
            </w:r>
          </w:p>
        </w:tc>
        <w:tc>
          <w:tcPr>
            <w:tcW w:w="1571" w:type="dxa"/>
          </w:tcPr>
          <w:p w:rsidR="007B70D8" w:rsidRDefault="007B70D8">
            <w:pPr>
              <w:rPr>
                <w:b/>
              </w:rPr>
            </w:pPr>
          </w:p>
        </w:tc>
        <w:tc>
          <w:tcPr>
            <w:tcW w:w="1395" w:type="dxa"/>
          </w:tcPr>
          <w:p w:rsidR="007B70D8" w:rsidRDefault="007B70D8">
            <w:pPr>
              <w:rPr>
                <w:b/>
              </w:rPr>
            </w:pPr>
          </w:p>
        </w:tc>
      </w:tr>
    </w:tbl>
    <w:p w:rsidR="00EE29CC" w:rsidRDefault="00EE29CC">
      <w:pPr>
        <w:rPr>
          <w:b/>
        </w:rPr>
      </w:pPr>
    </w:p>
    <w:p w:rsidR="00011145" w:rsidRDefault="00011145">
      <w:pPr>
        <w:rPr>
          <w:b/>
        </w:rPr>
      </w:pPr>
    </w:p>
    <w:p w:rsidR="00011145" w:rsidRDefault="00011145">
      <w:pPr>
        <w:rPr>
          <w:b/>
        </w:rPr>
      </w:pPr>
      <w:r>
        <w:rPr>
          <w:b/>
        </w:rPr>
        <w:t>Examples of general views expressed:</w:t>
      </w:r>
    </w:p>
    <w:p w:rsidR="00011145" w:rsidRDefault="00011145">
      <w:pPr>
        <w:rPr>
          <w:b/>
        </w:rPr>
      </w:pPr>
    </w:p>
    <w:p w:rsidR="00011145" w:rsidRDefault="00011145">
      <w:pPr>
        <w:rPr>
          <w:b/>
        </w:rPr>
      </w:pPr>
      <w:r>
        <w:rPr>
          <w:b/>
        </w:rPr>
        <w:t>Parents:</w:t>
      </w:r>
    </w:p>
    <w:p w:rsidR="00011145" w:rsidRDefault="00011145">
      <w:pPr>
        <w:rPr>
          <w:b/>
        </w:rPr>
      </w:pPr>
    </w:p>
    <w:p w:rsidR="00011145" w:rsidRPr="00011145" w:rsidRDefault="00011145">
      <w:proofErr w:type="gramStart"/>
      <w:r w:rsidRPr="00011145">
        <w:t xml:space="preserve">'Fantastic opportunity to take advantage of the environment at </w:t>
      </w:r>
      <w:proofErr w:type="spellStart"/>
      <w:r w:rsidRPr="00011145">
        <w:t>Lynnhurst</w:t>
      </w:r>
      <w:proofErr w:type="spellEnd"/>
      <w:r w:rsidRPr="00011145">
        <w:t xml:space="preserve"> site.'</w:t>
      </w:r>
      <w:proofErr w:type="gramEnd"/>
    </w:p>
    <w:p w:rsidR="00011145" w:rsidRPr="00011145" w:rsidRDefault="00011145"/>
    <w:p w:rsidR="00011145" w:rsidRPr="00011145" w:rsidRDefault="00011145">
      <w:r w:rsidRPr="00011145">
        <w:t>'</w:t>
      </w:r>
      <w:proofErr w:type="spellStart"/>
      <w:r w:rsidRPr="00011145">
        <w:t>Fab</w:t>
      </w:r>
      <w:proofErr w:type="spellEnd"/>
      <w:r w:rsidRPr="00011145">
        <w:t xml:space="preserve"> new facilities'</w:t>
      </w:r>
    </w:p>
    <w:p w:rsidR="00011145" w:rsidRPr="00011145" w:rsidRDefault="00011145"/>
    <w:p w:rsidR="00011145" w:rsidRDefault="00011145">
      <w:r w:rsidRPr="00011145">
        <w:t>'Could be opportunity to offer respite to 0-25- LCC could be leader in this'</w:t>
      </w:r>
    </w:p>
    <w:p w:rsidR="007B70D8" w:rsidRDefault="007B70D8"/>
    <w:p w:rsidR="007B70D8" w:rsidRDefault="007B70D8">
      <w:proofErr w:type="gramStart"/>
      <w:r>
        <w:lastRenderedPageBreak/>
        <w:t>' No</w:t>
      </w:r>
      <w:proofErr w:type="gramEnd"/>
      <w:r>
        <w:t xml:space="preserve"> unit should close until new build in use'</w:t>
      </w:r>
    </w:p>
    <w:p w:rsidR="007B70D8" w:rsidRDefault="007B70D8"/>
    <w:p w:rsidR="007B70D8" w:rsidRDefault="007B70D8">
      <w:r>
        <w:t xml:space="preserve">New </w:t>
      </w:r>
      <w:r w:rsidR="00830975">
        <w:t>unit should have a fully parent</w:t>
      </w:r>
      <w:r>
        <w:t xml:space="preserve"> governors board/function'</w:t>
      </w:r>
    </w:p>
    <w:p w:rsidR="007B70D8" w:rsidRDefault="007B70D8"/>
    <w:p w:rsidR="00011145" w:rsidRDefault="00011145">
      <w:pPr>
        <w:rPr>
          <w:b/>
        </w:rPr>
      </w:pPr>
      <w:r>
        <w:rPr>
          <w:b/>
        </w:rPr>
        <w:t>Staff:</w:t>
      </w:r>
    </w:p>
    <w:p w:rsidR="00011145" w:rsidRDefault="00011145">
      <w:pPr>
        <w:rPr>
          <w:b/>
        </w:rPr>
      </w:pPr>
    </w:p>
    <w:p w:rsidR="00011145" w:rsidRDefault="00011145">
      <w:r>
        <w:t>'</w:t>
      </w:r>
      <w:proofErr w:type="spellStart"/>
      <w:r>
        <w:t>Lynnhurst</w:t>
      </w:r>
      <w:proofErr w:type="spellEnd"/>
      <w:r>
        <w:t xml:space="preserve"> location good- close to motorway and road networks'</w:t>
      </w:r>
    </w:p>
    <w:p w:rsidR="00011145" w:rsidRDefault="00011145"/>
    <w:p w:rsidR="00011145" w:rsidRDefault="00011145">
      <w:r>
        <w:t>'</w:t>
      </w:r>
      <w:proofErr w:type="spellStart"/>
      <w:r>
        <w:t>Lynnhurst</w:t>
      </w:r>
      <w:proofErr w:type="spellEnd"/>
      <w:r>
        <w:t xml:space="preserve"> central to all 3 units, and has easy access from 3 motorways'</w:t>
      </w:r>
    </w:p>
    <w:p w:rsidR="00011145" w:rsidRDefault="00011145"/>
    <w:p w:rsidR="00011145" w:rsidRDefault="00011145">
      <w:r>
        <w:t xml:space="preserve">In my opinion no negative impacts, only positive ones in choice of </w:t>
      </w:r>
      <w:proofErr w:type="spellStart"/>
      <w:r>
        <w:t>Lynnhurst</w:t>
      </w:r>
      <w:proofErr w:type="spellEnd"/>
      <w:r>
        <w:t>. Possible negatives of Rydal include increased traffic in a very bust area and impact on neighbours'</w:t>
      </w:r>
    </w:p>
    <w:p w:rsidR="00011145" w:rsidRDefault="00011145"/>
    <w:p w:rsidR="00011145" w:rsidRDefault="00011145">
      <w:r>
        <w:t>'Human element of merger will be complex and sensitive but I am sure achievable with some careful management'</w:t>
      </w:r>
    </w:p>
    <w:p w:rsidR="00011145" w:rsidRDefault="00011145"/>
    <w:p w:rsidR="00011145" w:rsidRDefault="00011145">
      <w:proofErr w:type="gramStart"/>
      <w:r>
        <w:t>' The</w:t>
      </w:r>
      <w:proofErr w:type="gramEnd"/>
      <w:r>
        <w:t xml:space="preserve"> merger of all the units will be a success due to the smooth running of all the units, the professionalism of the staff and the enthusiasm of everyone within the units'</w:t>
      </w:r>
    </w:p>
    <w:p w:rsidR="001621DB" w:rsidRDefault="001621DB"/>
    <w:p w:rsidR="001621DB" w:rsidRDefault="001621DB">
      <w:r>
        <w:t>'</w:t>
      </w:r>
      <w:proofErr w:type="spellStart"/>
      <w:r>
        <w:t>Lynnhurst</w:t>
      </w:r>
      <w:proofErr w:type="spellEnd"/>
      <w:r>
        <w:t xml:space="preserve"> is more central and has fantastic grounds. This will make it easier for families to transition'</w:t>
      </w:r>
    </w:p>
    <w:p w:rsidR="001621DB" w:rsidRDefault="001621DB"/>
    <w:p w:rsidR="001621DB" w:rsidRDefault="001621DB">
      <w:r>
        <w:t>There may be issues merging children with different types of disabilities into one building but this will be overcome with planning and good management'</w:t>
      </w:r>
    </w:p>
    <w:p w:rsidR="00011145" w:rsidRDefault="00011145"/>
    <w:p w:rsidR="00011145" w:rsidRDefault="00011145"/>
    <w:p w:rsidR="001D374D" w:rsidRPr="001621DB" w:rsidRDefault="001D374D">
      <w:pPr>
        <w:rPr>
          <w:sz w:val="28"/>
          <w:szCs w:val="28"/>
        </w:rPr>
      </w:pPr>
    </w:p>
    <w:p w:rsidR="001D374D" w:rsidRPr="001621DB" w:rsidRDefault="001D374D">
      <w:pPr>
        <w:rPr>
          <w:b/>
          <w:sz w:val="28"/>
          <w:szCs w:val="28"/>
        </w:rPr>
      </w:pPr>
      <w:proofErr w:type="gramStart"/>
      <w:r w:rsidRPr="001621DB">
        <w:rPr>
          <w:b/>
          <w:sz w:val="28"/>
          <w:szCs w:val="28"/>
        </w:rPr>
        <w:t>Responses from face to face meetings with parents/carers.</w:t>
      </w:r>
      <w:proofErr w:type="gramEnd"/>
    </w:p>
    <w:p w:rsidR="001D374D" w:rsidRDefault="001D374D">
      <w:pPr>
        <w:rPr>
          <w:b/>
        </w:rPr>
      </w:pPr>
    </w:p>
    <w:p w:rsidR="003A7BFF" w:rsidRDefault="003A7BFF">
      <w:pPr>
        <w:rPr>
          <w:b/>
        </w:rPr>
      </w:pPr>
    </w:p>
    <w:tbl>
      <w:tblPr>
        <w:tblStyle w:val="TableGrid"/>
        <w:tblW w:w="0" w:type="auto"/>
        <w:tblLook w:val="04A0"/>
      </w:tblPr>
      <w:tblGrid>
        <w:gridCol w:w="1856"/>
        <w:gridCol w:w="1755"/>
        <w:gridCol w:w="1763"/>
        <w:gridCol w:w="1510"/>
      </w:tblGrid>
      <w:tr w:rsidR="003A7BFF" w:rsidTr="003A7BFF">
        <w:tc>
          <w:tcPr>
            <w:tcW w:w="0" w:type="auto"/>
          </w:tcPr>
          <w:p w:rsidR="003A7BFF" w:rsidRDefault="003A7BFF">
            <w:pPr>
              <w:rPr>
                <w:b/>
              </w:rPr>
            </w:pPr>
            <w:r>
              <w:rPr>
                <w:b/>
              </w:rPr>
              <w:t>Unit</w:t>
            </w:r>
          </w:p>
        </w:tc>
        <w:tc>
          <w:tcPr>
            <w:tcW w:w="0" w:type="auto"/>
          </w:tcPr>
          <w:p w:rsidR="003A7BFF" w:rsidRDefault="003A7BFF">
            <w:pPr>
              <w:rPr>
                <w:b/>
              </w:rPr>
            </w:pPr>
            <w:r>
              <w:rPr>
                <w:b/>
              </w:rPr>
              <w:t>Date</w:t>
            </w:r>
          </w:p>
        </w:tc>
        <w:tc>
          <w:tcPr>
            <w:tcW w:w="0" w:type="auto"/>
          </w:tcPr>
          <w:p w:rsidR="003A7BFF" w:rsidRDefault="003A7BFF">
            <w:pPr>
              <w:rPr>
                <w:b/>
              </w:rPr>
            </w:pPr>
            <w:r>
              <w:rPr>
                <w:b/>
              </w:rPr>
              <w:t>No of parents</w:t>
            </w:r>
          </w:p>
        </w:tc>
        <w:tc>
          <w:tcPr>
            <w:tcW w:w="0" w:type="auto"/>
          </w:tcPr>
          <w:p w:rsidR="003A7BFF" w:rsidRDefault="003A7BFF">
            <w:pPr>
              <w:rPr>
                <w:b/>
              </w:rPr>
            </w:pPr>
            <w:r>
              <w:rPr>
                <w:b/>
              </w:rPr>
              <w:t>No. Of staff</w:t>
            </w:r>
          </w:p>
        </w:tc>
      </w:tr>
      <w:tr w:rsidR="003A7BFF" w:rsidTr="003A7BFF">
        <w:tc>
          <w:tcPr>
            <w:tcW w:w="0" w:type="auto"/>
          </w:tcPr>
          <w:p w:rsidR="003A7BFF" w:rsidRDefault="003A7BFF">
            <w:pPr>
              <w:rPr>
                <w:b/>
              </w:rPr>
            </w:pPr>
            <w:r>
              <w:rPr>
                <w:b/>
              </w:rPr>
              <w:t xml:space="preserve">The Bungalow  </w:t>
            </w:r>
          </w:p>
        </w:tc>
        <w:tc>
          <w:tcPr>
            <w:tcW w:w="0" w:type="auto"/>
          </w:tcPr>
          <w:p w:rsidR="003A7BFF" w:rsidRDefault="003A7BFF">
            <w:pPr>
              <w:rPr>
                <w:b/>
              </w:rPr>
            </w:pPr>
            <w:r>
              <w:rPr>
                <w:b/>
              </w:rPr>
              <w:t>18</w:t>
            </w:r>
            <w:r w:rsidRPr="003A7BFF">
              <w:rPr>
                <w:b/>
                <w:vertAlign w:val="superscript"/>
              </w:rPr>
              <w:t>th</w:t>
            </w:r>
            <w:r>
              <w:rPr>
                <w:b/>
              </w:rPr>
              <w:t xml:space="preserve"> Nov 2013</w:t>
            </w:r>
          </w:p>
        </w:tc>
        <w:tc>
          <w:tcPr>
            <w:tcW w:w="0" w:type="auto"/>
          </w:tcPr>
          <w:p w:rsidR="003A7BFF" w:rsidRDefault="00C94962">
            <w:pPr>
              <w:rPr>
                <w:b/>
              </w:rPr>
            </w:pPr>
            <w:r>
              <w:rPr>
                <w:b/>
              </w:rPr>
              <w:t>5</w:t>
            </w:r>
          </w:p>
        </w:tc>
        <w:tc>
          <w:tcPr>
            <w:tcW w:w="0" w:type="auto"/>
          </w:tcPr>
          <w:p w:rsidR="003A7BFF" w:rsidRDefault="00C94962">
            <w:pPr>
              <w:rPr>
                <w:b/>
              </w:rPr>
            </w:pPr>
            <w:r>
              <w:rPr>
                <w:b/>
              </w:rPr>
              <w:t>11</w:t>
            </w:r>
          </w:p>
        </w:tc>
      </w:tr>
      <w:tr w:rsidR="003A7BFF" w:rsidTr="003A7BFF">
        <w:tc>
          <w:tcPr>
            <w:tcW w:w="0" w:type="auto"/>
          </w:tcPr>
          <w:p w:rsidR="003A7BFF" w:rsidRDefault="003A7BFF">
            <w:pPr>
              <w:rPr>
                <w:b/>
              </w:rPr>
            </w:pPr>
            <w:r>
              <w:rPr>
                <w:b/>
              </w:rPr>
              <w:t xml:space="preserve">Maplewood  </w:t>
            </w:r>
          </w:p>
        </w:tc>
        <w:tc>
          <w:tcPr>
            <w:tcW w:w="0" w:type="auto"/>
          </w:tcPr>
          <w:p w:rsidR="003A7BFF" w:rsidRDefault="003A7BFF">
            <w:pPr>
              <w:rPr>
                <w:b/>
              </w:rPr>
            </w:pPr>
            <w:r>
              <w:rPr>
                <w:b/>
              </w:rPr>
              <w:t>19</w:t>
            </w:r>
            <w:r w:rsidRPr="003A7BFF">
              <w:rPr>
                <w:b/>
                <w:vertAlign w:val="superscript"/>
              </w:rPr>
              <w:t>th</w:t>
            </w:r>
            <w:r>
              <w:rPr>
                <w:b/>
              </w:rPr>
              <w:t xml:space="preserve"> Nov 2013</w:t>
            </w:r>
          </w:p>
        </w:tc>
        <w:tc>
          <w:tcPr>
            <w:tcW w:w="0" w:type="auto"/>
          </w:tcPr>
          <w:p w:rsidR="003A7BFF" w:rsidRDefault="00830975">
            <w:pPr>
              <w:rPr>
                <w:b/>
              </w:rPr>
            </w:pPr>
            <w:r>
              <w:rPr>
                <w:b/>
              </w:rPr>
              <w:t>10</w:t>
            </w:r>
          </w:p>
        </w:tc>
        <w:tc>
          <w:tcPr>
            <w:tcW w:w="0" w:type="auto"/>
          </w:tcPr>
          <w:p w:rsidR="003A7BFF" w:rsidRDefault="00C94962">
            <w:pPr>
              <w:rPr>
                <w:b/>
              </w:rPr>
            </w:pPr>
            <w:r>
              <w:rPr>
                <w:b/>
              </w:rPr>
              <w:t>17</w:t>
            </w:r>
          </w:p>
        </w:tc>
      </w:tr>
      <w:tr w:rsidR="003A7BFF" w:rsidTr="003A7BFF">
        <w:tc>
          <w:tcPr>
            <w:tcW w:w="0" w:type="auto"/>
          </w:tcPr>
          <w:p w:rsidR="003A7BFF" w:rsidRDefault="003A7BFF">
            <w:pPr>
              <w:rPr>
                <w:b/>
              </w:rPr>
            </w:pPr>
            <w:proofErr w:type="spellStart"/>
            <w:r>
              <w:rPr>
                <w:b/>
              </w:rPr>
              <w:t>Longcopse</w:t>
            </w:r>
            <w:proofErr w:type="spellEnd"/>
            <w:r>
              <w:rPr>
                <w:b/>
              </w:rPr>
              <w:t xml:space="preserve">  </w:t>
            </w:r>
          </w:p>
        </w:tc>
        <w:tc>
          <w:tcPr>
            <w:tcW w:w="0" w:type="auto"/>
          </w:tcPr>
          <w:p w:rsidR="003A7BFF" w:rsidRDefault="003A7BFF">
            <w:pPr>
              <w:rPr>
                <w:b/>
              </w:rPr>
            </w:pPr>
            <w:r>
              <w:rPr>
                <w:b/>
              </w:rPr>
              <w:t>19</w:t>
            </w:r>
            <w:r w:rsidRPr="003A7BFF">
              <w:rPr>
                <w:b/>
                <w:vertAlign w:val="superscript"/>
              </w:rPr>
              <w:t>th</w:t>
            </w:r>
            <w:r>
              <w:rPr>
                <w:b/>
              </w:rPr>
              <w:t xml:space="preserve"> Nov 2013</w:t>
            </w:r>
          </w:p>
        </w:tc>
        <w:tc>
          <w:tcPr>
            <w:tcW w:w="0" w:type="auto"/>
          </w:tcPr>
          <w:p w:rsidR="003A7BFF" w:rsidRDefault="00C94962">
            <w:pPr>
              <w:rPr>
                <w:b/>
              </w:rPr>
            </w:pPr>
            <w:r>
              <w:rPr>
                <w:b/>
              </w:rPr>
              <w:t>3</w:t>
            </w:r>
          </w:p>
        </w:tc>
        <w:tc>
          <w:tcPr>
            <w:tcW w:w="0" w:type="auto"/>
          </w:tcPr>
          <w:p w:rsidR="003A7BFF" w:rsidRDefault="00C94962">
            <w:pPr>
              <w:rPr>
                <w:b/>
              </w:rPr>
            </w:pPr>
            <w:r>
              <w:rPr>
                <w:b/>
              </w:rPr>
              <w:t>9</w:t>
            </w:r>
          </w:p>
        </w:tc>
      </w:tr>
    </w:tbl>
    <w:p w:rsidR="001D374D" w:rsidRPr="001D374D" w:rsidRDefault="001D374D" w:rsidP="001D374D"/>
    <w:p w:rsidR="001D374D" w:rsidRPr="00945AEC" w:rsidRDefault="00945AEC" w:rsidP="001D374D">
      <w:pPr>
        <w:rPr>
          <w:b/>
        </w:rPr>
      </w:pPr>
      <w:r>
        <w:t xml:space="preserve"> </w:t>
      </w:r>
      <w:proofErr w:type="gramStart"/>
      <w:r w:rsidRPr="00945AEC">
        <w:rPr>
          <w:b/>
        </w:rPr>
        <w:t>Parents.</w:t>
      </w:r>
      <w:proofErr w:type="gramEnd"/>
    </w:p>
    <w:p w:rsidR="001D374D" w:rsidRPr="001D374D" w:rsidRDefault="001D374D" w:rsidP="001D374D"/>
    <w:p w:rsidR="001D374D" w:rsidRPr="00945AEC" w:rsidRDefault="00C94962" w:rsidP="001D374D">
      <w:pPr>
        <w:rPr>
          <w:b/>
        </w:rPr>
      </w:pPr>
      <w:r w:rsidRPr="00945AEC">
        <w:rPr>
          <w:b/>
        </w:rPr>
        <w:t xml:space="preserve">Main Issues </w:t>
      </w:r>
      <w:proofErr w:type="gramStart"/>
      <w:r w:rsidRPr="00945AEC">
        <w:rPr>
          <w:b/>
        </w:rPr>
        <w:t>raised</w:t>
      </w:r>
      <w:proofErr w:type="gramEnd"/>
      <w:r w:rsidRPr="00945AEC">
        <w:rPr>
          <w:b/>
        </w:rPr>
        <w:t>.</w:t>
      </w:r>
    </w:p>
    <w:p w:rsidR="00C94962" w:rsidRDefault="00C94962" w:rsidP="001D374D"/>
    <w:p w:rsidR="00C94962" w:rsidRDefault="00C94962" w:rsidP="00C94962">
      <w:pPr>
        <w:pStyle w:val="ListParagraph"/>
        <w:numPr>
          <w:ilvl w:val="0"/>
          <w:numId w:val="3"/>
        </w:numPr>
      </w:pPr>
      <w:r>
        <w:t xml:space="preserve">Transport- </w:t>
      </w:r>
      <w:proofErr w:type="gramStart"/>
      <w:r>
        <w:t>length of journey for some will</w:t>
      </w:r>
      <w:proofErr w:type="gramEnd"/>
      <w:r>
        <w:t xml:space="preserve"> increase- from school to unit or home to unit.  For some journey from home to unit will be shorter.  It was suggested that a mini bus be considered to help those parents without cars.</w:t>
      </w:r>
    </w:p>
    <w:p w:rsidR="00C94962" w:rsidRDefault="00E34772" w:rsidP="00C94962">
      <w:pPr>
        <w:pStyle w:val="ListParagraph"/>
        <w:numPr>
          <w:ilvl w:val="0"/>
          <w:numId w:val="3"/>
        </w:numPr>
      </w:pPr>
      <w:r>
        <w:t xml:space="preserve">Capacity of units to meet </w:t>
      </w:r>
      <w:r w:rsidR="00C94962">
        <w:t>cur</w:t>
      </w:r>
      <w:r>
        <w:t xml:space="preserve">rent and future needs.  </w:t>
      </w:r>
    </w:p>
    <w:p w:rsidR="00E34772" w:rsidRDefault="00E34772" w:rsidP="00E34772">
      <w:pPr>
        <w:pStyle w:val="ListParagraph"/>
        <w:numPr>
          <w:ilvl w:val="0"/>
          <w:numId w:val="3"/>
        </w:numPr>
      </w:pPr>
      <w:r>
        <w:t>Building needs to be environmentally friendly.</w:t>
      </w:r>
    </w:p>
    <w:p w:rsidR="00E34772" w:rsidRDefault="00E34772" w:rsidP="00E34772">
      <w:pPr>
        <w:pStyle w:val="ListParagraph"/>
        <w:numPr>
          <w:ilvl w:val="0"/>
          <w:numId w:val="3"/>
        </w:numPr>
      </w:pPr>
      <w:r>
        <w:t>Impact on staff jobs.</w:t>
      </w:r>
    </w:p>
    <w:p w:rsidR="00E34772" w:rsidRDefault="00E34772" w:rsidP="00E34772">
      <w:pPr>
        <w:pStyle w:val="ListParagraph"/>
        <w:numPr>
          <w:ilvl w:val="0"/>
          <w:numId w:val="3"/>
        </w:numPr>
      </w:pPr>
      <w:r>
        <w:t>Age</w:t>
      </w:r>
      <w:r w:rsidR="00945AEC">
        <w:t xml:space="preserve"> range service will provide for- several parents urged a wide age range to be catered for.</w:t>
      </w:r>
    </w:p>
    <w:p w:rsidR="00E34772" w:rsidRDefault="00E34772" w:rsidP="00E34772">
      <w:pPr>
        <w:pStyle w:val="ListParagraph"/>
        <w:numPr>
          <w:ilvl w:val="0"/>
          <w:numId w:val="3"/>
        </w:numPr>
      </w:pPr>
      <w:r>
        <w:t xml:space="preserve">Design of the building- a suggestion about a possible reconfigure of specialist bedrooms- this has been explored and is being </w:t>
      </w:r>
      <w:r w:rsidR="003B35CE">
        <w:t>implemented.</w:t>
      </w:r>
    </w:p>
    <w:p w:rsidR="00E34772" w:rsidRDefault="00E34772" w:rsidP="00E34772">
      <w:pPr>
        <w:pStyle w:val="ListParagraph"/>
        <w:numPr>
          <w:ilvl w:val="0"/>
          <w:numId w:val="3"/>
        </w:numPr>
      </w:pPr>
      <w:r>
        <w:t>Developing input from NHS.</w:t>
      </w:r>
    </w:p>
    <w:p w:rsidR="00E34772" w:rsidRDefault="00E34772" w:rsidP="00E34772">
      <w:pPr>
        <w:pStyle w:val="ListParagraph"/>
        <w:numPr>
          <w:ilvl w:val="0"/>
          <w:numId w:val="3"/>
        </w:numPr>
      </w:pPr>
      <w:r>
        <w:t>Opening date.</w:t>
      </w:r>
    </w:p>
    <w:p w:rsidR="00E34772" w:rsidRDefault="00E34772" w:rsidP="00E34772"/>
    <w:p w:rsidR="00E34772" w:rsidRDefault="00E34772" w:rsidP="00E34772"/>
    <w:p w:rsidR="00E34772" w:rsidRPr="00945AEC" w:rsidRDefault="00E34772" w:rsidP="00E34772">
      <w:pPr>
        <w:rPr>
          <w:b/>
        </w:rPr>
      </w:pPr>
      <w:r w:rsidRPr="00945AEC">
        <w:rPr>
          <w:b/>
        </w:rPr>
        <w:t>General responses</w:t>
      </w:r>
    </w:p>
    <w:p w:rsidR="00E34772" w:rsidRDefault="00E34772" w:rsidP="00E34772"/>
    <w:p w:rsidR="00E34772" w:rsidRDefault="00E34772" w:rsidP="00E34772">
      <w:pPr>
        <w:pStyle w:val="ListParagraph"/>
        <w:numPr>
          <w:ilvl w:val="0"/>
          <w:numId w:val="4"/>
        </w:numPr>
      </w:pPr>
      <w:r>
        <w:t>Many positive responses to the building specification and facilities.</w:t>
      </w:r>
    </w:p>
    <w:p w:rsidR="00E34772" w:rsidRDefault="00E34772" w:rsidP="00E34772">
      <w:pPr>
        <w:pStyle w:val="ListParagraph"/>
        <w:numPr>
          <w:ilvl w:val="0"/>
          <w:numId w:val="4"/>
        </w:numPr>
      </w:pPr>
      <w:r>
        <w:t xml:space="preserve">Positive responses to the opportunities to develop the outside space/environment at </w:t>
      </w:r>
      <w:proofErr w:type="spellStart"/>
      <w:r>
        <w:t>Lynnhurst</w:t>
      </w:r>
      <w:proofErr w:type="spellEnd"/>
      <w:r>
        <w:t xml:space="preserve"> site including family activities.</w:t>
      </w:r>
    </w:p>
    <w:p w:rsidR="00E34772" w:rsidRDefault="00E34772" w:rsidP="00E34772">
      <w:pPr>
        <w:pStyle w:val="ListParagraph"/>
        <w:numPr>
          <w:ilvl w:val="0"/>
          <w:numId w:val="4"/>
        </w:numPr>
      </w:pPr>
      <w:r>
        <w:t>Urge to move on with the restructure and have facilities in use.</w:t>
      </w:r>
    </w:p>
    <w:p w:rsidR="001621DB" w:rsidRPr="001621DB" w:rsidRDefault="00945AEC" w:rsidP="001621DB">
      <w:pPr>
        <w:pStyle w:val="ListParagraph"/>
        <w:numPr>
          <w:ilvl w:val="0"/>
          <w:numId w:val="4"/>
        </w:numPr>
        <w:rPr>
          <w:sz w:val="28"/>
          <w:szCs w:val="28"/>
        </w:rPr>
      </w:pPr>
      <w:r>
        <w:t>Assurance that parents will continue their support of the provision through fund raising , supporting activities etc</w:t>
      </w:r>
      <w:r w:rsidR="001621DB" w:rsidRPr="001621DB">
        <w:rPr>
          <w:sz w:val="28"/>
          <w:szCs w:val="28"/>
        </w:rPr>
        <w:t xml:space="preserve"> </w:t>
      </w:r>
    </w:p>
    <w:p w:rsidR="001621DB" w:rsidRDefault="001621DB" w:rsidP="001621DB">
      <w:pPr>
        <w:rPr>
          <w:b/>
          <w:sz w:val="28"/>
          <w:szCs w:val="28"/>
        </w:rPr>
      </w:pPr>
    </w:p>
    <w:p w:rsidR="001621DB" w:rsidRDefault="001621DB" w:rsidP="001621DB">
      <w:pPr>
        <w:rPr>
          <w:b/>
          <w:sz w:val="28"/>
          <w:szCs w:val="28"/>
        </w:rPr>
      </w:pPr>
    </w:p>
    <w:p w:rsidR="001621DB" w:rsidRPr="001621DB" w:rsidRDefault="001621DB" w:rsidP="001621DB">
      <w:pPr>
        <w:rPr>
          <w:b/>
          <w:sz w:val="28"/>
          <w:szCs w:val="28"/>
        </w:rPr>
      </w:pPr>
      <w:proofErr w:type="gramStart"/>
      <w:r w:rsidRPr="001621DB">
        <w:rPr>
          <w:b/>
          <w:sz w:val="28"/>
          <w:szCs w:val="28"/>
        </w:rPr>
        <w:t>Responses fro</w:t>
      </w:r>
      <w:r>
        <w:rPr>
          <w:b/>
          <w:sz w:val="28"/>
          <w:szCs w:val="28"/>
        </w:rPr>
        <w:t>m face to face meetings with staff.</w:t>
      </w:r>
      <w:proofErr w:type="gramEnd"/>
    </w:p>
    <w:p w:rsidR="00945AEC" w:rsidRDefault="00945AEC" w:rsidP="001621DB">
      <w:pPr>
        <w:pStyle w:val="ListParagraph"/>
      </w:pPr>
    </w:p>
    <w:p w:rsidR="00945AEC" w:rsidRPr="00945AEC" w:rsidRDefault="00945AEC" w:rsidP="001D374D">
      <w:pPr>
        <w:rPr>
          <w:b/>
        </w:rPr>
      </w:pPr>
      <w:r>
        <w:rPr>
          <w:b/>
        </w:rPr>
        <w:t>Main Issues Raised</w:t>
      </w:r>
    </w:p>
    <w:p w:rsidR="001D374D" w:rsidRDefault="001D374D" w:rsidP="001D374D"/>
    <w:p w:rsidR="00945AEC" w:rsidRDefault="00945AEC" w:rsidP="00945AEC"/>
    <w:p w:rsidR="00945AEC" w:rsidRDefault="00945AEC" w:rsidP="00945AEC">
      <w:pPr>
        <w:pStyle w:val="ListParagraph"/>
        <w:numPr>
          <w:ilvl w:val="0"/>
          <w:numId w:val="3"/>
        </w:numPr>
      </w:pPr>
      <w:r>
        <w:t xml:space="preserve">Capacity of units to meet current and future needs.  </w:t>
      </w:r>
    </w:p>
    <w:p w:rsidR="00945AEC" w:rsidRDefault="00945AEC" w:rsidP="00945AEC">
      <w:pPr>
        <w:pStyle w:val="ListParagraph"/>
        <w:numPr>
          <w:ilvl w:val="0"/>
          <w:numId w:val="3"/>
        </w:numPr>
      </w:pPr>
      <w:r>
        <w:t>Process for merging the units in relation to posts and staffing.</w:t>
      </w:r>
    </w:p>
    <w:p w:rsidR="00945AEC" w:rsidRDefault="00945AEC" w:rsidP="00945AEC">
      <w:pPr>
        <w:pStyle w:val="ListParagraph"/>
        <w:numPr>
          <w:ilvl w:val="0"/>
          <w:numId w:val="3"/>
        </w:numPr>
      </w:pPr>
      <w:r>
        <w:t>Age range service will provide for.</w:t>
      </w:r>
    </w:p>
    <w:p w:rsidR="00945AEC" w:rsidRDefault="00945AEC" w:rsidP="00945AEC">
      <w:pPr>
        <w:pStyle w:val="ListParagraph"/>
        <w:numPr>
          <w:ilvl w:val="0"/>
          <w:numId w:val="3"/>
        </w:numPr>
      </w:pPr>
      <w:r>
        <w:t>Time scales.</w:t>
      </w:r>
    </w:p>
    <w:p w:rsidR="00945AEC" w:rsidRDefault="00945AEC" w:rsidP="00945AEC"/>
    <w:p w:rsidR="00945AEC" w:rsidRPr="00945AEC" w:rsidRDefault="00945AEC" w:rsidP="00945AEC">
      <w:pPr>
        <w:rPr>
          <w:b/>
        </w:rPr>
      </w:pPr>
    </w:p>
    <w:p w:rsidR="00945AEC" w:rsidRDefault="00945AEC" w:rsidP="00945AEC">
      <w:pPr>
        <w:rPr>
          <w:b/>
        </w:rPr>
      </w:pPr>
      <w:r w:rsidRPr="00945AEC">
        <w:rPr>
          <w:b/>
        </w:rPr>
        <w:t>General Responses</w:t>
      </w:r>
    </w:p>
    <w:p w:rsidR="00945AEC" w:rsidRDefault="00945AEC" w:rsidP="00945AEC">
      <w:pPr>
        <w:rPr>
          <w:b/>
        </w:rPr>
      </w:pPr>
    </w:p>
    <w:p w:rsidR="00945AEC" w:rsidRPr="00945AEC" w:rsidRDefault="00945AEC" w:rsidP="00945AEC">
      <w:pPr>
        <w:pStyle w:val="ListParagraph"/>
        <w:numPr>
          <w:ilvl w:val="0"/>
          <w:numId w:val="5"/>
        </w:numPr>
      </w:pPr>
      <w:r w:rsidRPr="00945AEC">
        <w:t>Very positive response to the new building and specifications.</w:t>
      </w:r>
    </w:p>
    <w:p w:rsidR="00945AEC" w:rsidRPr="00945AEC" w:rsidRDefault="00945AEC" w:rsidP="00945AEC">
      <w:pPr>
        <w:pStyle w:val="ListParagraph"/>
        <w:numPr>
          <w:ilvl w:val="0"/>
          <w:numId w:val="5"/>
        </w:numPr>
      </w:pPr>
      <w:r w:rsidRPr="00945AEC">
        <w:t>Pos</w:t>
      </w:r>
      <w:r w:rsidR="00D43224">
        <w:t xml:space="preserve">itive response to </w:t>
      </w:r>
      <w:proofErr w:type="spellStart"/>
      <w:r w:rsidRPr="00945AEC">
        <w:t>Lynnhurst</w:t>
      </w:r>
      <w:proofErr w:type="spellEnd"/>
      <w:r w:rsidRPr="00945AEC">
        <w:t xml:space="preserve"> location based on accessibility and environment.</w:t>
      </w:r>
    </w:p>
    <w:p w:rsidR="00945AEC" w:rsidRDefault="00945AEC" w:rsidP="00945AEC">
      <w:pPr>
        <w:pStyle w:val="ListParagraph"/>
        <w:numPr>
          <w:ilvl w:val="0"/>
          <w:numId w:val="5"/>
        </w:numPr>
      </w:pPr>
      <w:r w:rsidRPr="00945AEC">
        <w:t>Opportunity to further develop an excellent service – exciting.</w:t>
      </w:r>
    </w:p>
    <w:p w:rsidR="00945AEC" w:rsidRDefault="00945AEC" w:rsidP="00945AEC"/>
    <w:p w:rsidR="00945AEC" w:rsidRDefault="00945AEC" w:rsidP="00945AEC"/>
    <w:p w:rsidR="00D43224" w:rsidRDefault="00D43224" w:rsidP="00945AEC">
      <w:pPr>
        <w:rPr>
          <w:b/>
        </w:rPr>
      </w:pPr>
    </w:p>
    <w:p w:rsidR="00945AEC" w:rsidRPr="00945AEC" w:rsidRDefault="00945AEC" w:rsidP="00945AEC">
      <w:pPr>
        <w:rPr>
          <w:b/>
        </w:rPr>
      </w:pPr>
      <w:r w:rsidRPr="00945AEC">
        <w:rPr>
          <w:b/>
        </w:rPr>
        <w:t xml:space="preserve">Issues </w:t>
      </w:r>
      <w:proofErr w:type="gramStart"/>
      <w:r w:rsidRPr="00945AEC">
        <w:rPr>
          <w:b/>
        </w:rPr>
        <w:t>raised</w:t>
      </w:r>
      <w:proofErr w:type="gramEnd"/>
      <w:r w:rsidRPr="00945AEC">
        <w:rPr>
          <w:b/>
        </w:rPr>
        <w:t xml:space="preserve"> in these meetings</w:t>
      </w:r>
      <w:r w:rsidR="00D43224">
        <w:rPr>
          <w:b/>
        </w:rPr>
        <w:t xml:space="preserve">, written responses submitted by </w:t>
      </w:r>
      <w:r w:rsidR="003B35CE">
        <w:rPr>
          <w:b/>
        </w:rPr>
        <w:t>commissioners and</w:t>
      </w:r>
      <w:r w:rsidR="00D43224">
        <w:rPr>
          <w:b/>
        </w:rPr>
        <w:t xml:space="preserve"> those comments included on </w:t>
      </w:r>
      <w:r w:rsidRPr="00945AEC">
        <w:rPr>
          <w:b/>
        </w:rPr>
        <w:t>questionnaire</w:t>
      </w:r>
      <w:r w:rsidR="009C0780">
        <w:rPr>
          <w:b/>
        </w:rPr>
        <w:t>s have been addressed through a</w:t>
      </w:r>
      <w:r w:rsidR="00D43224">
        <w:rPr>
          <w:b/>
        </w:rPr>
        <w:t xml:space="preserve"> </w:t>
      </w:r>
      <w:r w:rsidRPr="00945AEC">
        <w:rPr>
          <w:b/>
        </w:rPr>
        <w:t>Frequently Asked Questions document. Copy attached as part of Cabinet Report.</w:t>
      </w:r>
    </w:p>
    <w:p w:rsidR="001D374D" w:rsidRDefault="001D374D" w:rsidP="001D374D">
      <w:pPr>
        <w:tabs>
          <w:tab w:val="left" w:pos="5130"/>
        </w:tabs>
      </w:pPr>
    </w:p>
    <w:p w:rsidR="00830975" w:rsidRDefault="00830975" w:rsidP="001D374D">
      <w:pPr>
        <w:tabs>
          <w:tab w:val="left" w:pos="5130"/>
        </w:tabs>
      </w:pPr>
    </w:p>
    <w:p w:rsidR="00830975" w:rsidRPr="00830975" w:rsidRDefault="00830975" w:rsidP="001D374D">
      <w:pPr>
        <w:tabs>
          <w:tab w:val="left" w:pos="5130"/>
        </w:tabs>
        <w:rPr>
          <w:b/>
        </w:rPr>
      </w:pPr>
    </w:p>
    <w:p w:rsidR="00245FF0" w:rsidRDefault="00245FF0" w:rsidP="001D374D">
      <w:pPr>
        <w:tabs>
          <w:tab w:val="left" w:pos="5130"/>
        </w:tabs>
        <w:rPr>
          <w:b/>
          <w:sz w:val="28"/>
          <w:szCs w:val="28"/>
        </w:rPr>
      </w:pPr>
    </w:p>
    <w:p w:rsidR="00245FF0" w:rsidRDefault="00245FF0" w:rsidP="001D374D">
      <w:pPr>
        <w:tabs>
          <w:tab w:val="left" w:pos="5130"/>
        </w:tabs>
        <w:rPr>
          <w:b/>
          <w:sz w:val="28"/>
          <w:szCs w:val="28"/>
        </w:rPr>
      </w:pPr>
    </w:p>
    <w:p w:rsidR="00245FF0" w:rsidRDefault="00245FF0" w:rsidP="001D374D">
      <w:pPr>
        <w:tabs>
          <w:tab w:val="left" w:pos="5130"/>
        </w:tabs>
        <w:rPr>
          <w:b/>
          <w:sz w:val="28"/>
          <w:szCs w:val="28"/>
        </w:rPr>
      </w:pPr>
    </w:p>
    <w:p w:rsidR="00245FF0" w:rsidRDefault="00245FF0" w:rsidP="001D374D">
      <w:pPr>
        <w:tabs>
          <w:tab w:val="left" w:pos="5130"/>
        </w:tabs>
        <w:rPr>
          <w:b/>
          <w:sz w:val="28"/>
          <w:szCs w:val="28"/>
        </w:rPr>
      </w:pPr>
    </w:p>
    <w:p w:rsidR="00830975" w:rsidRPr="00830975" w:rsidRDefault="00830975" w:rsidP="001D374D">
      <w:pPr>
        <w:tabs>
          <w:tab w:val="left" w:pos="5130"/>
        </w:tabs>
        <w:rPr>
          <w:b/>
          <w:sz w:val="28"/>
          <w:szCs w:val="28"/>
        </w:rPr>
      </w:pPr>
      <w:proofErr w:type="gramStart"/>
      <w:r w:rsidRPr="00830975">
        <w:rPr>
          <w:b/>
          <w:sz w:val="28"/>
          <w:szCs w:val="28"/>
        </w:rPr>
        <w:t>Consultation with children with disabilities currently accessing the service.</w:t>
      </w:r>
      <w:proofErr w:type="gramEnd"/>
    </w:p>
    <w:p w:rsidR="00830975" w:rsidRDefault="00830975" w:rsidP="001D374D">
      <w:pPr>
        <w:tabs>
          <w:tab w:val="left" w:pos="5130"/>
        </w:tabs>
      </w:pPr>
    </w:p>
    <w:p w:rsidR="00830975" w:rsidRPr="00D969C5" w:rsidRDefault="00830975" w:rsidP="00830975">
      <w:pPr>
        <w:jc w:val="center"/>
        <w:rPr>
          <w:b/>
          <w:sz w:val="32"/>
          <w:szCs w:val="32"/>
        </w:rPr>
      </w:pPr>
      <w:r w:rsidRPr="00D969C5">
        <w:rPr>
          <w:b/>
          <w:sz w:val="32"/>
          <w:szCs w:val="32"/>
        </w:rPr>
        <w:t>'</w:t>
      </w:r>
      <w:r w:rsidRPr="00830975">
        <w:rPr>
          <w:b/>
          <w:sz w:val="28"/>
          <w:szCs w:val="28"/>
        </w:rPr>
        <w:t>Tell us what you like to do……'</w:t>
      </w:r>
    </w:p>
    <w:p w:rsidR="00830975" w:rsidRDefault="00830975" w:rsidP="00830975">
      <w:pPr>
        <w:rPr>
          <w:szCs w:val="24"/>
        </w:rPr>
      </w:pPr>
    </w:p>
    <w:p w:rsidR="00830975" w:rsidRPr="00830975" w:rsidRDefault="00830975" w:rsidP="00830975">
      <w:pPr>
        <w:rPr>
          <w:szCs w:val="24"/>
        </w:rPr>
      </w:pPr>
      <w:r w:rsidRPr="00830975">
        <w:rPr>
          <w:szCs w:val="24"/>
        </w:rPr>
        <w:t>Following the consultation with staff and parents (19/11/13) the staff team developed a questionnaire with a view to preparing the children and young people who currently attend Maplewood House for Residential Overnight Breaks for change. We felt we had to offer the children and young people some tangible options to prepare them for new experiences, with new people, in new places.</w:t>
      </w:r>
    </w:p>
    <w:p w:rsidR="00830975" w:rsidRPr="00830975" w:rsidRDefault="00830975" w:rsidP="00830975">
      <w:pPr>
        <w:rPr>
          <w:szCs w:val="24"/>
        </w:rPr>
      </w:pPr>
      <w:r w:rsidRPr="00830975">
        <w:rPr>
          <w:szCs w:val="24"/>
        </w:rPr>
        <w:t>The questionnaire was offered to all the children who attend Maplewood House for Residential Overnight Breaks. Sixteen children and young people completed the questionnaire with some support from their key workers. The young people indicated their choices by using pens, stickers or pointing to the appropriate symbol. The choices and number of votes per activity were as follows</w:t>
      </w:r>
    </w:p>
    <w:p w:rsidR="00830975" w:rsidRPr="00830975" w:rsidRDefault="00830975" w:rsidP="00830975">
      <w:pPr>
        <w:rPr>
          <w:szCs w:val="24"/>
        </w:rPr>
      </w:pPr>
    </w:p>
    <w:p w:rsidR="00830975" w:rsidRPr="00830975" w:rsidRDefault="00830975" w:rsidP="00830975">
      <w:pPr>
        <w:rPr>
          <w:szCs w:val="24"/>
        </w:rPr>
      </w:pPr>
    </w:p>
    <w:p w:rsidR="00830975" w:rsidRPr="00830975" w:rsidRDefault="00830975" w:rsidP="00830975">
      <w:pPr>
        <w:rPr>
          <w:szCs w:val="24"/>
        </w:rPr>
      </w:pPr>
      <w:r w:rsidRPr="00830975">
        <w:rPr>
          <w:szCs w:val="24"/>
        </w:rPr>
        <w:t xml:space="preserve">Sensory play  </w:t>
      </w:r>
      <w:r w:rsidRPr="00830975">
        <w:rPr>
          <w:szCs w:val="24"/>
        </w:rPr>
        <w:tab/>
        <w:t>14</w:t>
      </w:r>
    </w:p>
    <w:p w:rsidR="00830975" w:rsidRPr="00830975" w:rsidRDefault="00830975" w:rsidP="00830975">
      <w:pPr>
        <w:rPr>
          <w:szCs w:val="24"/>
        </w:rPr>
      </w:pPr>
      <w:r w:rsidRPr="00830975">
        <w:rPr>
          <w:szCs w:val="24"/>
        </w:rPr>
        <w:t>Bowling</w:t>
      </w:r>
      <w:r w:rsidRPr="00830975">
        <w:rPr>
          <w:szCs w:val="24"/>
        </w:rPr>
        <w:tab/>
        <w:t xml:space="preserve"> </w:t>
      </w:r>
      <w:r w:rsidRPr="00830975">
        <w:rPr>
          <w:szCs w:val="24"/>
        </w:rPr>
        <w:tab/>
        <w:t>11</w:t>
      </w:r>
    </w:p>
    <w:p w:rsidR="00830975" w:rsidRPr="00830975" w:rsidRDefault="00830975" w:rsidP="00830975">
      <w:pPr>
        <w:rPr>
          <w:szCs w:val="24"/>
        </w:rPr>
      </w:pPr>
      <w:r w:rsidRPr="00830975">
        <w:rPr>
          <w:szCs w:val="24"/>
        </w:rPr>
        <w:t>Picnic</w:t>
      </w:r>
      <w:r w:rsidRPr="00830975">
        <w:rPr>
          <w:szCs w:val="24"/>
        </w:rPr>
        <w:tab/>
      </w:r>
      <w:r w:rsidRPr="00830975">
        <w:rPr>
          <w:szCs w:val="24"/>
        </w:rPr>
        <w:tab/>
      </w:r>
      <w:r>
        <w:rPr>
          <w:szCs w:val="24"/>
        </w:rPr>
        <w:t xml:space="preserve">           </w:t>
      </w:r>
      <w:r w:rsidRPr="00830975">
        <w:rPr>
          <w:szCs w:val="24"/>
        </w:rPr>
        <w:t>14</w:t>
      </w:r>
    </w:p>
    <w:p w:rsidR="00830975" w:rsidRPr="00830975" w:rsidRDefault="00830975" w:rsidP="00830975">
      <w:pPr>
        <w:rPr>
          <w:szCs w:val="24"/>
        </w:rPr>
      </w:pPr>
      <w:r w:rsidRPr="00830975">
        <w:rPr>
          <w:szCs w:val="24"/>
        </w:rPr>
        <w:t>Painting</w:t>
      </w:r>
      <w:r w:rsidRPr="00830975">
        <w:rPr>
          <w:szCs w:val="24"/>
        </w:rPr>
        <w:tab/>
      </w:r>
      <w:r w:rsidRPr="00830975">
        <w:rPr>
          <w:szCs w:val="24"/>
        </w:rPr>
        <w:tab/>
        <w:t>10</w:t>
      </w:r>
    </w:p>
    <w:p w:rsidR="00830975" w:rsidRPr="00830975" w:rsidRDefault="00830975" w:rsidP="00830975">
      <w:pPr>
        <w:rPr>
          <w:szCs w:val="24"/>
        </w:rPr>
      </w:pPr>
      <w:r w:rsidRPr="00830975">
        <w:rPr>
          <w:szCs w:val="24"/>
        </w:rPr>
        <w:t>Swimming</w:t>
      </w:r>
      <w:r w:rsidRPr="00830975">
        <w:rPr>
          <w:szCs w:val="24"/>
        </w:rPr>
        <w:tab/>
      </w:r>
      <w:r w:rsidRPr="00830975">
        <w:rPr>
          <w:szCs w:val="24"/>
        </w:rPr>
        <w:tab/>
        <w:t>15</w:t>
      </w:r>
    </w:p>
    <w:p w:rsidR="00830975" w:rsidRPr="00830975" w:rsidRDefault="00830975" w:rsidP="00830975">
      <w:pPr>
        <w:rPr>
          <w:szCs w:val="24"/>
        </w:rPr>
      </w:pPr>
      <w:r w:rsidRPr="00830975">
        <w:rPr>
          <w:szCs w:val="24"/>
        </w:rPr>
        <w:t>Football</w:t>
      </w:r>
      <w:r w:rsidRPr="00830975">
        <w:rPr>
          <w:szCs w:val="24"/>
        </w:rPr>
        <w:tab/>
      </w:r>
      <w:r w:rsidRPr="00830975">
        <w:rPr>
          <w:szCs w:val="24"/>
        </w:rPr>
        <w:tab/>
        <w:t>6</w:t>
      </w:r>
    </w:p>
    <w:p w:rsidR="00830975" w:rsidRPr="00830975" w:rsidRDefault="00830975" w:rsidP="00830975">
      <w:pPr>
        <w:rPr>
          <w:szCs w:val="24"/>
        </w:rPr>
      </w:pPr>
      <w:r w:rsidRPr="00830975">
        <w:rPr>
          <w:szCs w:val="24"/>
        </w:rPr>
        <w:t>Out to eat</w:t>
      </w:r>
      <w:r w:rsidRPr="00830975">
        <w:rPr>
          <w:szCs w:val="24"/>
        </w:rPr>
        <w:tab/>
      </w:r>
      <w:r w:rsidRPr="00830975">
        <w:rPr>
          <w:szCs w:val="24"/>
        </w:rPr>
        <w:tab/>
        <w:t>5</w:t>
      </w:r>
    </w:p>
    <w:p w:rsidR="00830975" w:rsidRPr="00830975" w:rsidRDefault="00830975" w:rsidP="00830975">
      <w:pPr>
        <w:rPr>
          <w:szCs w:val="24"/>
        </w:rPr>
      </w:pPr>
      <w:r w:rsidRPr="00830975">
        <w:rPr>
          <w:szCs w:val="24"/>
        </w:rPr>
        <w:t>Water play</w:t>
      </w:r>
      <w:r w:rsidRPr="00830975">
        <w:rPr>
          <w:szCs w:val="24"/>
        </w:rPr>
        <w:tab/>
      </w:r>
      <w:r w:rsidRPr="00830975">
        <w:rPr>
          <w:szCs w:val="24"/>
        </w:rPr>
        <w:tab/>
        <w:t>13</w:t>
      </w:r>
    </w:p>
    <w:p w:rsidR="00830975" w:rsidRPr="00830975" w:rsidRDefault="00830975" w:rsidP="00830975">
      <w:pPr>
        <w:rPr>
          <w:szCs w:val="24"/>
        </w:rPr>
      </w:pPr>
      <w:r w:rsidRPr="00830975">
        <w:rPr>
          <w:szCs w:val="24"/>
        </w:rPr>
        <w:t>Park/swings</w:t>
      </w:r>
      <w:r>
        <w:rPr>
          <w:szCs w:val="24"/>
        </w:rPr>
        <w:t xml:space="preserve">   </w:t>
      </w:r>
      <w:r w:rsidRPr="00830975">
        <w:rPr>
          <w:szCs w:val="24"/>
        </w:rPr>
        <w:tab/>
        <w:t>10</w:t>
      </w:r>
    </w:p>
    <w:p w:rsidR="00830975" w:rsidRPr="00830975" w:rsidRDefault="00830975" w:rsidP="00830975">
      <w:pPr>
        <w:rPr>
          <w:szCs w:val="24"/>
        </w:rPr>
      </w:pPr>
      <w:r w:rsidRPr="00830975">
        <w:rPr>
          <w:szCs w:val="24"/>
        </w:rPr>
        <w:t>Trampoline</w:t>
      </w:r>
      <w:r w:rsidRPr="00830975">
        <w:rPr>
          <w:szCs w:val="24"/>
        </w:rPr>
        <w:tab/>
      </w:r>
      <w:r w:rsidRPr="00830975">
        <w:rPr>
          <w:szCs w:val="24"/>
        </w:rPr>
        <w:tab/>
        <w:t>11</w:t>
      </w:r>
    </w:p>
    <w:p w:rsidR="00830975" w:rsidRPr="00830975" w:rsidRDefault="00830975" w:rsidP="00830975">
      <w:pPr>
        <w:rPr>
          <w:szCs w:val="24"/>
        </w:rPr>
      </w:pPr>
      <w:r w:rsidRPr="00830975">
        <w:rPr>
          <w:szCs w:val="24"/>
        </w:rPr>
        <w:t>Sensory room</w:t>
      </w:r>
      <w:r w:rsidRPr="00830975">
        <w:rPr>
          <w:szCs w:val="24"/>
        </w:rPr>
        <w:tab/>
        <w:t>15</w:t>
      </w:r>
    </w:p>
    <w:p w:rsidR="00830975" w:rsidRPr="00830975" w:rsidRDefault="00830975" w:rsidP="00830975">
      <w:pPr>
        <w:rPr>
          <w:szCs w:val="24"/>
        </w:rPr>
      </w:pPr>
      <w:r w:rsidRPr="00830975">
        <w:rPr>
          <w:szCs w:val="24"/>
        </w:rPr>
        <w:t>Seaside</w:t>
      </w:r>
      <w:r w:rsidRPr="00830975">
        <w:rPr>
          <w:szCs w:val="24"/>
        </w:rPr>
        <w:tab/>
      </w:r>
      <w:r w:rsidRPr="00830975">
        <w:rPr>
          <w:szCs w:val="24"/>
        </w:rPr>
        <w:tab/>
        <w:t>12</w:t>
      </w:r>
    </w:p>
    <w:p w:rsidR="00830975" w:rsidRDefault="00830975" w:rsidP="001D374D">
      <w:pPr>
        <w:tabs>
          <w:tab w:val="left" w:pos="5130"/>
        </w:tabs>
      </w:pPr>
    </w:p>
    <w:p w:rsidR="00830975" w:rsidRDefault="00830975" w:rsidP="001D374D">
      <w:pPr>
        <w:tabs>
          <w:tab w:val="left" w:pos="5130"/>
        </w:tabs>
      </w:pPr>
      <w:r>
        <w:t>The young people have selected a significantly high number of activities related to the outd</w:t>
      </w:r>
      <w:r w:rsidR="005F4683">
        <w:t>oor and physical activities. T</w:t>
      </w:r>
      <w:r>
        <w:t xml:space="preserve">his indicates the need for the environment to provide good outdoor space that can be flexible, safe and secure. Not all of the activities could be provided within either of the 2 locations. However the </w:t>
      </w:r>
      <w:proofErr w:type="spellStart"/>
      <w:r>
        <w:t>Lynnhurst</w:t>
      </w:r>
      <w:proofErr w:type="spellEnd"/>
      <w:r>
        <w:t xml:space="preserve"> site offers greater potential to develop a number of these </w:t>
      </w:r>
      <w:r w:rsidR="003B35CE">
        <w:t>activities, and</w:t>
      </w:r>
      <w:r>
        <w:t xml:space="preserve"> others</w:t>
      </w:r>
      <w:r w:rsidR="005F4683">
        <w:t>,</w:t>
      </w:r>
      <w:r>
        <w:t xml:space="preserve"> on the site.</w:t>
      </w:r>
    </w:p>
    <w:p w:rsidR="001F7A48" w:rsidRDefault="001F7A48" w:rsidP="001D374D">
      <w:pPr>
        <w:tabs>
          <w:tab w:val="left" w:pos="5130"/>
        </w:tabs>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Default="00245FF0" w:rsidP="001D374D">
      <w:pPr>
        <w:tabs>
          <w:tab w:val="left" w:pos="5130"/>
        </w:tabs>
        <w:rPr>
          <w:b/>
        </w:rPr>
      </w:pPr>
    </w:p>
    <w:p w:rsidR="00245FF0" w:rsidRPr="00245FF0" w:rsidRDefault="00245FF0" w:rsidP="001D374D">
      <w:pPr>
        <w:tabs>
          <w:tab w:val="left" w:pos="5130"/>
        </w:tabs>
        <w:rPr>
          <w:b/>
          <w:sz w:val="28"/>
          <w:szCs w:val="28"/>
        </w:rPr>
      </w:pPr>
    </w:p>
    <w:p w:rsidR="001F7A48" w:rsidRPr="00245FF0" w:rsidRDefault="001F7A48" w:rsidP="001D374D">
      <w:pPr>
        <w:tabs>
          <w:tab w:val="left" w:pos="5130"/>
        </w:tabs>
        <w:rPr>
          <w:b/>
          <w:sz w:val="28"/>
          <w:szCs w:val="28"/>
        </w:rPr>
      </w:pPr>
      <w:r w:rsidRPr="00245FF0">
        <w:rPr>
          <w:b/>
          <w:sz w:val="28"/>
          <w:szCs w:val="28"/>
        </w:rPr>
        <w:t xml:space="preserve">Summary of consultation in respect of the </w:t>
      </w:r>
      <w:proofErr w:type="gramStart"/>
      <w:r w:rsidRPr="00245FF0">
        <w:rPr>
          <w:b/>
          <w:sz w:val="28"/>
          <w:szCs w:val="28"/>
        </w:rPr>
        <w:t xml:space="preserve">2 </w:t>
      </w:r>
      <w:r w:rsidR="00245FF0" w:rsidRPr="00245FF0">
        <w:rPr>
          <w:b/>
          <w:sz w:val="28"/>
          <w:szCs w:val="28"/>
        </w:rPr>
        <w:t xml:space="preserve"> key</w:t>
      </w:r>
      <w:proofErr w:type="gramEnd"/>
      <w:r w:rsidR="00245FF0" w:rsidRPr="00245FF0">
        <w:rPr>
          <w:b/>
          <w:sz w:val="28"/>
          <w:szCs w:val="28"/>
        </w:rPr>
        <w:t xml:space="preserve"> </w:t>
      </w:r>
      <w:r w:rsidR="00245FF0">
        <w:rPr>
          <w:b/>
          <w:sz w:val="28"/>
          <w:szCs w:val="28"/>
        </w:rPr>
        <w:t>questions and recommendations based on responses.</w:t>
      </w:r>
    </w:p>
    <w:p w:rsidR="00245FF0" w:rsidRPr="00245FF0" w:rsidRDefault="00245FF0" w:rsidP="001D374D">
      <w:pPr>
        <w:tabs>
          <w:tab w:val="left" w:pos="5130"/>
        </w:tabs>
        <w:rPr>
          <w:b/>
        </w:rPr>
      </w:pPr>
    </w:p>
    <w:p w:rsidR="00245FF0" w:rsidRDefault="00245FF0" w:rsidP="001D374D">
      <w:pPr>
        <w:tabs>
          <w:tab w:val="left" w:pos="5130"/>
        </w:tabs>
      </w:pPr>
      <w:r w:rsidRPr="00245FF0">
        <w:rPr>
          <w:b/>
        </w:rPr>
        <w:t xml:space="preserve"> </w:t>
      </w:r>
      <w:proofErr w:type="gramStart"/>
      <w:r w:rsidRPr="00245FF0">
        <w:rPr>
          <w:b/>
        </w:rPr>
        <w:t>Question 1.</w:t>
      </w:r>
      <w:proofErr w:type="gramEnd"/>
      <w:r>
        <w:t xml:space="preserve"> </w:t>
      </w:r>
      <w:r w:rsidRPr="00245FF0">
        <w:rPr>
          <w:b/>
        </w:rPr>
        <w:t>Site:</w:t>
      </w:r>
      <w:r>
        <w:t xml:space="preserve">  </w:t>
      </w:r>
    </w:p>
    <w:p w:rsidR="00245FF0" w:rsidRDefault="00245FF0" w:rsidP="001D374D">
      <w:pPr>
        <w:tabs>
          <w:tab w:val="left" w:pos="5130"/>
        </w:tabs>
      </w:pPr>
    </w:p>
    <w:p w:rsidR="001F7A48" w:rsidRDefault="00245FF0" w:rsidP="001D374D">
      <w:pPr>
        <w:tabs>
          <w:tab w:val="left" w:pos="5130"/>
        </w:tabs>
      </w:pPr>
      <w:r>
        <w:t xml:space="preserve">             78.38</w:t>
      </w:r>
      <w:r w:rsidR="001F7A48">
        <w:t xml:space="preserve">%   preferred the </w:t>
      </w:r>
      <w:proofErr w:type="spellStart"/>
      <w:r w:rsidR="001F7A48">
        <w:t>Lynnhurst</w:t>
      </w:r>
      <w:proofErr w:type="spellEnd"/>
      <w:r w:rsidR="001F7A48">
        <w:t xml:space="preserve"> site.</w:t>
      </w:r>
    </w:p>
    <w:p w:rsidR="001F7A48" w:rsidRDefault="001F7A48" w:rsidP="001D374D">
      <w:pPr>
        <w:tabs>
          <w:tab w:val="left" w:pos="5130"/>
        </w:tabs>
      </w:pPr>
      <w:r>
        <w:t xml:space="preserve">         </w:t>
      </w:r>
      <w:r w:rsidR="00245FF0">
        <w:t xml:space="preserve">   </w:t>
      </w:r>
      <w:r>
        <w:t xml:space="preserve"> </w:t>
      </w:r>
      <w:r w:rsidR="00245FF0">
        <w:t xml:space="preserve"> </w:t>
      </w:r>
      <w:r>
        <w:t>2.70%      preferred the Rydal site</w:t>
      </w:r>
    </w:p>
    <w:p w:rsidR="001F7A48" w:rsidRDefault="001F7A48" w:rsidP="001D374D">
      <w:pPr>
        <w:tabs>
          <w:tab w:val="left" w:pos="5130"/>
        </w:tabs>
      </w:pPr>
      <w:r>
        <w:t xml:space="preserve">         </w:t>
      </w:r>
      <w:r w:rsidR="00245FF0">
        <w:t xml:space="preserve">   </w:t>
      </w:r>
      <w:r>
        <w:t xml:space="preserve"> 16.2</w:t>
      </w:r>
      <w:r w:rsidR="00245FF0">
        <w:t>2</w:t>
      </w:r>
      <w:r>
        <w:t>%   had no preference,</w:t>
      </w:r>
    </w:p>
    <w:p w:rsidR="001F7A48" w:rsidRDefault="001F7A48" w:rsidP="001D374D">
      <w:pPr>
        <w:tabs>
          <w:tab w:val="left" w:pos="5130"/>
        </w:tabs>
      </w:pPr>
      <w:r>
        <w:t xml:space="preserve">        </w:t>
      </w:r>
      <w:r w:rsidR="00245FF0">
        <w:t xml:space="preserve">    </w:t>
      </w:r>
      <w:r>
        <w:t xml:space="preserve">  2.70%   preferred neither site.</w:t>
      </w:r>
    </w:p>
    <w:p w:rsidR="00245FF0" w:rsidRPr="00245FF0" w:rsidRDefault="00245FF0" w:rsidP="001D374D">
      <w:pPr>
        <w:tabs>
          <w:tab w:val="left" w:pos="5130"/>
        </w:tabs>
        <w:rPr>
          <w:b/>
        </w:rPr>
      </w:pPr>
    </w:p>
    <w:p w:rsidR="00245FF0" w:rsidRDefault="00245FF0" w:rsidP="001D374D">
      <w:pPr>
        <w:tabs>
          <w:tab w:val="left" w:pos="5130"/>
        </w:tabs>
        <w:rPr>
          <w:b/>
        </w:rPr>
      </w:pPr>
      <w:r w:rsidRPr="00245FF0">
        <w:rPr>
          <w:b/>
        </w:rPr>
        <w:t xml:space="preserve">Question </w:t>
      </w:r>
      <w:proofErr w:type="gramStart"/>
      <w:r w:rsidRPr="00245FF0">
        <w:rPr>
          <w:b/>
        </w:rPr>
        <w:t>2</w:t>
      </w:r>
      <w:r>
        <w:t xml:space="preserve">  </w:t>
      </w:r>
      <w:r w:rsidRPr="00245FF0">
        <w:rPr>
          <w:b/>
        </w:rPr>
        <w:t>Closure</w:t>
      </w:r>
      <w:proofErr w:type="gramEnd"/>
      <w:r w:rsidRPr="00245FF0">
        <w:rPr>
          <w:b/>
        </w:rPr>
        <w:t xml:space="preserve"> of existing units</w:t>
      </w:r>
      <w:r>
        <w:rPr>
          <w:b/>
        </w:rPr>
        <w:t xml:space="preserve">: </w:t>
      </w:r>
    </w:p>
    <w:p w:rsidR="00245FF0" w:rsidRDefault="00245FF0" w:rsidP="001D374D">
      <w:pPr>
        <w:tabs>
          <w:tab w:val="left" w:pos="5130"/>
        </w:tabs>
        <w:rPr>
          <w:b/>
        </w:rPr>
      </w:pPr>
      <w:r>
        <w:rPr>
          <w:b/>
        </w:rPr>
        <w:t xml:space="preserve"> </w:t>
      </w:r>
    </w:p>
    <w:p w:rsidR="00245FF0" w:rsidRPr="00245FF0" w:rsidRDefault="00245FF0" w:rsidP="001D374D">
      <w:pPr>
        <w:tabs>
          <w:tab w:val="left" w:pos="5130"/>
        </w:tabs>
      </w:pPr>
      <w:r w:rsidRPr="00245FF0">
        <w:t xml:space="preserve">97.30% accepted that units would merge into the new unit.   </w:t>
      </w:r>
    </w:p>
    <w:p w:rsidR="00245FF0" w:rsidRDefault="00245FF0" w:rsidP="001D374D">
      <w:pPr>
        <w:tabs>
          <w:tab w:val="left" w:pos="5130"/>
        </w:tabs>
      </w:pPr>
      <w:r>
        <w:t xml:space="preserve"> </w:t>
      </w:r>
      <w:r w:rsidRPr="00245FF0">
        <w:t>2.70</w:t>
      </w:r>
      <w:r w:rsidR="00371479" w:rsidRPr="00245FF0">
        <w:t>% did</w:t>
      </w:r>
      <w:r w:rsidRPr="00245FF0">
        <w:t xml:space="preserve"> not accept this.   </w:t>
      </w:r>
    </w:p>
    <w:p w:rsidR="00245FF0" w:rsidRDefault="00245FF0" w:rsidP="001D374D">
      <w:pPr>
        <w:tabs>
          <w:tab w:val="left" w:pos="5130"/>
        </w:tabs>
      </w:pPr>
    </w:p>
    <w:p w:rsidR="007758EB" w:rsidRDefault="007758EB" w:rsidP="001D374D">
      <w:pPr>
        <w:tabs>
          <w:tab w:val="left" w:pos="5130"/>
        </w:tabs>
      </w:pPr>
      <w:r>
        <w:t xml:space="preserve">Although the majority of responses indicated a strong preference for the site at </w:t>
      </w:r>
      <w:proofErr w:type="spellStart"/>
      <w:r>
        <w:t>Lynn</w:t>
      </w:r>
      <w:r w:rsidR="00C70952">
        <w:t>hurst</w:t>
      </w:r>
      <w:proofErr w:type="spellEnd"/>
      <w:r w:rsidR="00C70952">
        <w:t xml:space="preserve">, there was one respondent who preferred Rydal </w:t>
      </w:r>
      <w:r>
        <w:t xml:space="preserve">due to the more urban location and access to other facilities. While it is acknowledged that this location does provide close access to some facilities </w:t>
      </w:r>
      <w:proofErr w:type="spellStart"/>
      <w:r w:rsidR="00371479">
        <w:t>ie</w:t>
      </w:r>
      <w:proofErr w:type="spellEnd"/>
      <w:r w:rsidR="00371479">
        <w:t xml:space="preserve"> a</w:t>
      </w:r>
      <w:r w:rsidR="00C70952">
        <w:t xml:space="preserve"> local </w:t>
      </w:r>
      <w:r>
        <w:t>L</w:t>
      </w:r>
      <w:r w:rsidR="00C70952">
        <w:t xml:space="preserve">eisure pool, the </w:t>
      </w:r>
      <w:r w:rsidR="00371479">
        <w:t>closeness of</w:t>
      </w:r>
      <w:r w:rsidR="00C70952">
        <w:t xml:space="preserve"> </w:t>
      </w:r>
      <w:proofErr w:type="spellStart"/>
      <w:r w:rsidR="00371479">
        <w:t>Lynnhurst</w:t>
      </w:r>
      <w:proofErr w:type="spellEnd"/>
      <w:r w:rsidR="00371479">
        <w:t xml:space="preserve"> to</w:t>
      </w:r>
      <w:r w:rsidR="00C70952">
        <w:t xml:space="preserve"> a number of motorways and public transport is considered advantageous in terms of better and easier access for parents from the areas to be served and access to a range of facilities across a wider area.</w:t>
      </w:r>
    </w:p>
    <w:p w:rsidR="00C70952" w:rsidRDefault="00C70952" w:rsidP="001D374D">
      <w:pPr>
        <w:tabs>
          <w:tab w:val="left" w:pos="5130"/>
        </w:tabs>
      </w:pPr>
    </w:p>
    <w:p w:rsidR="00C70952" w:rsidRDefault="000F2029" w:rsidP="001D374D">
      <w:pPr>
        <w:tabs>
          <w:tab w:val="left" w:pos="5130"/>
        </w:tabs>
      </w:pPr>
      <w:r>
        <w:t>While the majority of responde</w:t>
      </w:r>
      <w:r w:rsidR="00C70952">
        <w:t xml:space="preserve">nts </w:t>
      </w:r>
      <w:r>
        <w:t xml:space="preserve">accepted that existing units in the designated area would be closed to merge with the new build, one response did not accept this. This related to the increased distance that young </w:t>
      </w:r>
      <w:r w:rsidR="00371479">
        <w:t>people,</w:t>
      </w:r>
      <w:r>
        <w:t xml:space="preserve"> currently served by the Bungalow Unit in </w:t>
      </w:r>
      <w:proofErr w:type="spellStart"/>
      <w:r>
        <w:t>Fulwood</w:t>
      </w:r>
      <w:proofErr w:type="spellEnd"/>
      <w:r>
        <w:t xml:space="preserve">, may have to travel to reach either of the proposed sites. The decision to replace the current units with new purpose built provisions has always included a reduction in actual buildings and the issue of increased transport for some young people raised and considered prior to the decision to restructure the service. This is balanced, to some extent, by the fact that journey times for some users may be reduced. The 2 proposed sites have been selected, in part, on their accessibility and the </w:t>
      </w:r>
      <w:proofErr w:type="spellStart"/>
      <w:r>
        <w:t>Lynnhurst</w:t>
      </w:r>
      <w:proofErr w:type="spellEnd"/>
      <w:r>
        <w:t xml:space="preserve"> is closer to the Preston area and more central to the whole area covered by the 3 existing units.</w:t>
      </w:r>
    </w:p>
    <w:p w:rsidR="000F2029" w:rsidRDefault="000F2029" w:rsidP="001D374D">
      <w:pPr>
        <w:tabs>
          <w:tab w:val="left" w:pos="5130"/>
        </w:tabs>
      </w:pPr>
    </w:p>
    <w:p w:rsidR="000F2029" w:rsidRDefault="000F2029" w:rsidP="001D374D">
      <w:pPr>
        <w:tabs>
          <w:tab w:val="left" w:pos="5130"/>
        </w:tabs>
      </w:pPr>
      <w:r>
        <w:t>The impact of transport has been raised by a number of respondents through written comments and oral comments during face to face events. The two main issues identified are the potential increased distances travelled and subsequent costs. A suggestion has been made by one respondent, that min</w:t>
      </w:r>
      <w:r w:rsidR="004D475F">
        <w:t>i</w:t>
      </w:r>
      <w:r>
        <w:t xml:space="preserve"> buses be considered as part </w:t>
      </w:r>
      <w:r w:rsidR="004D475F">
        <w:t xml:space="preserve">of the provision's offer and a feasibility study of this in terms of impact on travel and </w:t>
      </w:r>
      <w:r w:rsidR="00371479">
        <w:t>costs</w:t>
      </w:r>
      <w:r w:rsidR="004D475F">
        <w:t xml:space="preserve"> will be looked at.  This issue will also be addressed through the management of placements and combination of young people accessing the unit at the same time.</w:t>
      </w:r>
    </w:p>
    <w:p w:rsidR="004D475F" w:rsidRDefault="004D475F" w:rsidP="001D374D">
      <w:pPr>
        <w:tabs>
          <w:tab w:val="left" w:pos="5130"/>
        </w:tabs>
      </w:pPr>
    </w:p>
    <w:p w:rsidR="004D475F" w:rsidRDefault="00371479" w:rsidP="001D374D">
      <w:pPr>
        <w:tabs>
          <w:tab w:val="left" w:pos="5130"/>
        </w:tabs>
      </w:pPr>
      <w:r>
        <w:t xml:space="preserve">The issue of capacity has also been raised by a number of respondents, both staff and parents. </w:t>
      </w:r>
      <w:r w:rsidR="004D475F">
        <w:t xml:space="preserve">Based on current use, it has been calculated that the increased nights proposed for the new unit to be operational will meet current demand. Demand going forward will be monitored and reviewed. </w:t>
      </w:r>
    </w:p>
    <w:p w:rsidR="000F2029" w:rsidRDefault="000F2029" w:rsidP="001D374D">
      <w:pPr>
        <w:tabs>
          <w:tab w:val="left" w:pos="5130"/>
        </w:tabs>
      </w:pPr>
    </w:p>
    <w:p w:rsidR="000F2029" w:rsidRDefault="000F2029" w:rsidP="001D374D">
      <w:pPr>
        <w:tabs>
          <w:tab w:val="left" w:pos="5130"/>
        </w:tabs>
      </w:pPr>
    </w:p>
    <w:p w:rsidR="00245FF0" w:rsidRDefault="00245FF0" w:rsidP="001D374D">
      <w:pPr>
        <w:tabs>
          <w:tab w:val="left" w:pos="5130"/>
        </w:tabs>
      </w:pPr>
    </w:p>
    <w:p w:rsidR="00245FF0" w:rsidRDefault="00245FF0" w:rsidP="001D374D">
      <w:pPr>
        <w:tabs>
          <w:tab w:val="left" w:pos="5130"/>
        </w:tabs>
        <w:rPr>
          <w:b/>
        </w:rPr>
      </w:pPr>
      <w:r w:rsidRPr="00245FF0">
        <w:rPr>
          <w:b/>
        </w:rPr>
        <w:t xml:space="preserve">Recommendation  </w:t>
      </w:r>
    </w:p>
    <w:p w:rsidR="00245FF0" w:rsidRDefault="00245FF0" w:rsidP="001D374D">
      <w:pPr>
        <w:tabs>
          <w:tab w:val="left" w:pos="5130"/>
        </w:tabs>
        <w:rPr>
          <w:b/>
        </w:rPr>
      </w:pPr>
    </w:p>
    <w:p w:rsidR="00245FF0" w:rsidRDefault="00245FF0" w:rsidP="00245FF0">
      <w:r>
        <w:t xml:space="preserve">To approve the location and building of the first new Short Break Unit for Children with Disabilities on the following site: </w:t>
      </w:r>
      <w:proofErr w:type="spellStart"/>
      <w:proofErr w:type="gramStart"/>
      <w:r>
        <w:t>Lynnhurst</w:t>
      </w:r>
      <w:proofErr w:type="spellEnd"/>
      <w:r>
        <w:t xml:space="preserve"> ,</w:t>
      </w:r>
      <w:proofErr w:type="gramEnd"/>
      <w:r>
        <w:t xml:space="preserve"> Stanfield Lane, Farrington PR25</w:t>
      </w:r>
    </w:p>
    <w:p w:rsidR="00245FF0" w:rsidRDefault="00245FF0" w:rsidP="00245FF0"/>
    <w:p w:rsidR="00245FF0" w:rsidRDefault="00245FF0" w:rsidP="00245FF0">
      <w:r>
        <w:t xml:space="preserve">To approve the area served by the new unit to be Preston, South </w:t>
      </w:r>
      <w:proofErr w:type="spellStart"/>
      <w:r>
        <w:t>Ribble</w:t>
      </w:r>
      <w:proofErr w:type="spellEnd"/>
      <w:r>
        <w:t xml:space="preserve"> and Chorley</w:t>
      </w:r>
    </w:p>
    <w:p w:rsidR="00245FF0" w:rsidRDefault="00245FF0" w:rsidP="00245FF0"/>
    <w:p w:rsidR="00245FF0" w:rsidRDefault="00245FF0" w:rsidP="00245FF0">
      <w:r>
        <w:t xml:space="preserve">To approve the closure of the existing units which serve Preston, South </w:t>
      </w:r>
      <w:proofErr w:type="spellStart"/>
      <w:r>
        <w:t>Ribble</w:t>
      </w:r>
      <w:proofErr w:type="spellEnd"/>
      <w:r>
        <w:t xml:space="preserve"> and Chorley areas when the new unit is </w:t>
      </w:r>
      <w:proofErr w:type="gramStart"/>
      <w:r>
        <w:t>functional.</w:t>
      </w:r>
      <w:proofErr w:type="gramEnd"/>
    </w:p>
    <w:p w:rsidR="00245FF0" w:rsidRDefault="00245FF0" w:rsidP="001D374D">
      <w:pPr>
        <w:tabs>
          <w:tab w:val="left" w:pos="5130"/>
        </w:tabs>
        <w:rPr>
          <w:b/>
        </w:rPr>
      </w:pPr>
    </w:p>
    <w:p w:rsidR="002A4A2B" w:rsidRDefault="002A4A2B" w:rsidP="001D374D">
      <w:pPr>
        <w:tabs>
          <w:tab w:val="left" w:pos="5130"/>
        </w:tabs>
        <w:rPr>
          <w:b/>
        </w:rPr>
      </w:pPr>
    </w:p>
    <w:p w:rsidR="002A4A2B" w:rsidRDefault="002A4A2B" w:rsidP="001D374D">
      <w:pPr>
        <w:tabs>
          <w:tab w:val="left" w:pos="5130"/>
        </w:tabs>
        <w:rPr>
          <w:b/>
        </w:rPr>
      </w:pPr>
    </w:p>
    <w:p w:rsidR="002A4A2B" w:rsidRDefault="002A4A2B" w:rsidP="001D374D">
      <w:pPr>
        <w:tabs>
          <w:tab w:val="left" w:pos="5130"/>
        </w:tabs>
        <w:rPr>
          <w:b/>
        </w:rPr>
      </w:pPr>
    </w:p>
    <w:p w:rsidR="002A4A2B" w:rsidRDefault="002A4A2B" w:rsidP="001D374D">
      <w:pPr>
        <w:tabs>
          <w:tab w:val="left" w:pos="5130"/>
        </w:tabs>
        <w:rPr>
          <w:b/>
        </w:rPr>
      </w:pPr>
    </w:p>
    <w:p w:rsidR="002A4A2B" w:rsidRDefault="002A4A2B" w:rsidP="001D374D">
      <w:pPr>
        <w:tabs>
          <w:tab w:val="left" w:pos="5130"/>
        </w:tabs>
        <w:rPr>
          <w:b/>
        </w:rPr>
      </w:pPr>
    </w:p>
    <w:p w:rsidR="002A4A2B" w:rsidRDefault="002A4A2B" w:rsidP="001D374D">
      <w:pPr>
        <w:tabs>
          <w:tab w:val="left" w:pos="5130"/>
        </w:tabs>
        <w:rPr>
          <w:b/>
        </w:rPr>
      </w:pPr>
    </w:p>
    <w:p w:rsidR="002A4A2B" w:rsidRDefault="002A4A2B" w:rsidP="001D374D">
      <w:pPr>
        <w:tabs>
          <w:tab w:val="left" w:pos="5130"/>
        </w:tabs>
        <w:rPr>
          <w:b/>
        </w:rPr>
      </w:pPr>
      <w:r>
        <w:rPr>
          <w:b/>
        </w:rPr>
        <w:t>Audrey Swann</w:t>
      </w:r>
    </w:p>
    <w:p w:rsidR="002A4A2B" w:rsidRPr="00245FF0" w:rsidRDefault="002A4A2B" w:rsidP="001D374D">
      <w:pPr>
        <w:tabs>
          <w:tab w:val="left" w:pos="5130"/>
        </w:tabs>
        <w:rPr>
          <w:b/>
        </w:rPr>
      </w:pPr>
      <w:r>
        <w:rPr>
          <w:b/>
        </w:rPr>
        <w:t xml:space="preserve">Acting Head of ACERS                                                         </w:t>
      </w:r>
      <w:r w:rsidR="00C215B2">
        <w:rPr>
          <w:b/>
        </w:rPr>
        <w:t>8</w:t>
      </w:r>
      <w:r w:rsidRPr="002A4A2B">
        <w:rPr>
          <w:b/>
          <w:vertAlign w:val="superscript"/>
        </w:rPr>
        <w:t>th</w:t>
      </w:r>
      <w:r>
        <w:rPr>
          <w:b/>
        </w:rPr>
        <w:t xml:space="preserve"> January 2014</w:t>
      </w:r>
    </w:p>
    <w:sectPr w:rsidR="002A4A2B" w:rsidRPr="00245FF0" w:rsidSect="001C00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0CD"/>
    <w:multiLevelType w:val="hybridMultilevel"/>
    <w:tmpl w:val="4AB6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47C94"/>
    <w:multiLevelType w:val="hybridMultilevel"/>
    <w:tmpl w:val="1834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D47D5"/>
    <w:multiLevelType w:val="hybridMultilevel"/>
    <w:tmpl w:val="0D1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8C468B"/>
    <w:multiLevelType w:val="hybridMultilevel"/>
    <w:tmpl w:val="C75C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075643"/>
    <w:multiLevelType w:val="hybridMultilevel"/>
    <w:tmpl w:val="153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3C748F"/>
    <w:multiLevelType w:val="hybridMultilevel"/>
    <w:tmpl w:val="4782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1E0"/>
    <w:rsid w:val="00011145"/>
    <w:rsid w:val="000F2029"/>
    <w:rsid w:val="000F6205"/>
    <w:rsid w:val="00135611"/>
    <w:rsid w:val="001621DB"/>
    <w:rsid w:val="001C00BD"/>
    <w:rsid w:val="001D374D"/>
    <w:rsid w:val="001F7A48"/>
    <w:rsid w:val="00245FF0"/>
    <w:rsid w:val="002A4A2B"/>
    <w:rsid w:val="00371479"/>
    <w:rsid w:val="003A7BFF"/>
    <w:rsid w:val="003B35CE"/>
    <w:rsid w:val="00423E89"/>
    <w:rsid w:val="00496832"/>
    <w:rsid w:val="004B498A"/>
    <w:rsid w:val="004D475F"/>
    <w:rsid w:val="005601E0"/>
    <w:rsid w:val="005F4683"/>
    <w:rsid w:val="006B3542"/>
    <w:rsid w:val="00716B72"/>
    <w:rsid w:val="00761D9D"/>
    <w:rsid w:val="0077156A"/>
    <w:rsid w:val="007758EB"/>
    <w:rsid w:val="00781CBA"/>
    <w:rsid w:val="007B70D8"/>
    <w:rsid w:val="00830975"/>
    <w:rsid w:val="008C6936"/>
    <w:rsid w:val="00921C6E"/>
    <w:rsid w:val="00944F90"/>
    <w:rsid w:val="00945AEC"/>
    <w:rsid w:val="009C0780"/>
    <w:rsid w:val="00C215B2"/>
    <w:rsid w:val="00C70952"/>
    <w:rsid w:val="00C94962"/>
    <w:rsid w:val="00CA7216"/>
    <w:rsid w:val="00D43224"/>
    <w:rsid w:val="00E34772"/>
    <w:rsid w:val="00EE29CC"/>
    <w:rsid w:val="00F302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E0"/>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E0"/>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9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ictbuild</dc:creator>
  <cp:lastModifiedBy>jmills002</cp:lastModifiedBy>
  <cp:revision>3</cp:revision>
  <dcterms:created xsi:type="dcterms:W3CDTF">2014-01-21T09:32:00Z</dcterms:created>
  <dcterms:modified xsi:type="dcterms:W3CDTF">2014-01-21T14:49:00Z</dcterms:modified>
</cp:coreProperties>
</file>